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A8FC" w14:textId="363875CC" w:rsidR="00500CD3" w:rsidRPr="00367FBE" w:rsidRDefault="00500CD3" w:rsidP="00500CD3">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sidR="00221264">
        <w:rPr>
          <w:rFonts w:ascii="Arial" w:hAnsi="Arial" w:cs="Arial"/>
          <w:b/>
          <w:bCs/>
          <w:noProof/>
          <w:sz w:val="24"/>
          <w:szCs w:val="26"/>
        </w:rPr>
        <w:t>6</w:t>
      </w:r>
      <w:r w:rsidRPr="00B30C31">
        <w:rPr>
          <w:rFonts w:ascii="Arial" w:hAnsi="Arial" w:cs="Arial"/>
          <w:b/>
          <w:bCs/>
          <w:noProof/>
          <w:sz w:val="24"/>
          <w:szCs w:val="26"/>
        </w:rPr>
        <w:t xml:space="preserve">-e                                  </w:t>
      </w:r>
      <w:r w:rsidR="007E49B4">
        <w:rPr>
          <w:rFonts w:ascii="Arial" w:hAnsi="Arial" w:cs="Arial"/>
          <w:b/>
          <w:bCs/>
          <w:noProof/>
          <w:sz w:val="24"/>
          <w:szCs w:val="26"/>
        </w:rPr>
        <w:t xml:space="preserve"> </w:t>
      </w:r>
      <w:r w:rsidRPr="00B30C31">
        <w:rPr>
          <w:rFonts w:ascii="Arial" w:hAnsi="Arial" w:cs="Arial"/>
          <w:b/>
          <w:bCs/>
          <w:noProof/>
          <w:sz w:val="24"/>
          <w:szCs w:val="26"/>
        </w:rPr>
        <w:t xml:space="preserve">     R1-2</w:t>
      </w:r>
      <w:r>
        <w:rPr>
          <w:rFonts w:ascii="Arial" w:hAnsi="Arial" w:cs="Arial"/>
          <w:b/>
          <w:bCs/>
          <w:noProof/>
          <w:sz w:val="24"/>
          <w:szCs w:val="26"/>
        </w:rPr>
        <w:t>1</w:t>
      </w:r>
      <w:r w:rsidR="008C6503">
        <w:rPr>
          <w:rFonts w:ascii="Arial" w:hAnsi="Arial" w:cs="Arial"/>
          <w:b/>
          <w:bCs/>
          <w:noProof/>
          <w:sz w:val="24"/>
          <w:szCs w:val="26"/>
        </w:rPr>
        <w:t>07473</w:t>
      </w:r>
    </w:p>
    <w:p w14:paraId="2CB5B460" w14:textId="69EF7FF0" w:rsidR="00500CD3" w:rsidRPr="0066751E" w:rsidRDefault="00500CD3" w:rsidP="00500CD3">
      <w:pPr>
        <w:tabs>
          <w:tab w:val="left" w:pos="1985"/>
        </w:tabs>
        <w:spacing w:after="240"/>
        <w:rPr>
          <w:rFonts w:ascii="Arial" w:hAnsi="Arial" w:cs="Arial"/>
          <w:b/>
          <w:bCs/>
          <w:noProof/>
          <w:sz w:val="24"/>
          <w:szCs w:val="26"/>
        </w:rPr>
      </w:pPr>
      <w:r w:rsidRPr="0066751E">
        <w:rPr>
          <w:rFonts w:ascii="Arial" w:hAnsi="Arial" w:cs="Arial"/>
          <w:b/>
          <w:bCs/>
          <w:noProof/>
          <w:sz w:val="24"/>
          <w:szCs w:val="26"/>
        </w:rPr>
        <w:t xml:space="preserve">e-Meeting, </w:t>
      </w:r>
      <w:r w:rsidR="00221264">
        <w:rPr>
          <w:rFonts w:ascii="Arial" w:hAnsi="Arial" w:cs="Arial"/>
          <w:b/>
          <w:bCs/>
          <w:noProof/>
          <w:sz w:val="24"/>
          <w:szCs w:val="26"/>
        </w:rPr>
        <w:t>August</w:t>
      </w:r>
      <w:r w:rsidRPr="001261F1">
        <w:rPr>
          <w:rFonts w:ascii="Arial" w:hAnsi="Arial" w:cs="Arial"/>
          <w:b/>
          <w:bCs/>
          <w:noProof/>
          <w:sz w:val="24"/>
          <w:szCs w:val="26"/>
        </w:rPr>
        <w:t xml:space="preserve"> 1</w:t>
      </w:r>
      <w:r w:rsidR="00221264">
        <w:rPr>
          <w:rFonts w:ascii="Arial" w:hAnsi="Arial" w:cs="Arial"/>
          <w:b/>
          <w:bCs/>
          <w:noProof/>
          <w:sz w:val="24"/>
          <w:szCs w:val="26"/>
        </w:rPr>
        <w:t>6</w:t>
      </w:r>
      <w:r w:rsidRPr="001261F1">
        <w:rPr>
          <w:rFonts w:ascii="Arial" w:hAnsi="Arial" w:cs="Arial"/>
          <w:b/>
          <w:bCs/>
          <w:noProof/>
          <w:sz w:val="24"/>
          <w:szCs w:val="26"/>
          <w:vertAlign w:val="superscript"/>
        </w:rPr>
        <w:t>th</w:t>
      </w:r>
      <w:r w:rsidRPr="001261F1">
        <w:rPr>
          <w:rFonts w:ascii="Arial" w:hAnsi="Arial" w:cs="Arial"/>
          <w:b/>
          <w:bCs/>
          <w:noProof/>
          <w:sz w:val="24"/>
          <w:szCs w:val="26"/>
        </w:rPr>
        <w:t xml:space="preserve"> – 2</w:t>
      </w:r>
      <w:r>
        <w:rPr>
          <w:rFonts w:ascii="Arial" w:hAnsi="Arial" w:cs="Arial"/>
          <w:b/>
          <w:bCs/>
          <w:noProof/>
          <w:sz w:val="24"/>
          <w:szCs w:val="26"/>
        </w:rPr>
        <w:t>7</w:t>
      </w:r>
      <w:r w:rsidRPr="001261F1">
        <w:rPr>
          <w:rFonts w:ascii="Arial" w:hAnsi="Arial" w:cs="Arial"/>
          <w:b/>
          <w:bCs/>
          <w:noProof/>
          <w:sz w:val="24"/>
          <w:szCs w:val="26"/>
          <w:vertAlign w:val="superscript"/>
        </w:rPr>
        <w:t>th</w:t>
      </w:r>
      <w:r w:rsidRPr="001261F1">
        <w:rPr>
          <w:rFonts w:ascii="Arial" w:hAnsi="Arial" w:cs="Arial"/>
          <w:b/>
          <w:bCs/>
          <w:noProof/>
          <w:sz w:val="24"/>
          <w:szCs w:val="26"/>
        </w:rPr>
        <w:t xml:space="preserve">, </w:t>
      </w:r>
      <w:r>
        <w:rPr>
          <w:rFonts w:ascii="Arial" w:hAnsi="Arial" w:cs="Arial"/>
          <w:b/>
          <w:bCs/>
          <w:noProof/>
          <w:sz w:val="24"/>
          <w:szCs w:val="26"/>
        </w:rPr>
        <w:t>2021</w:t>
      </w:r>
    </w:p>
    <w:bookmarkEnd w:id="0"/>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035DA725"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367FBE">
        <w:rPr>
          <w:rFonts w:ascii="Arial" w:hAnsi="Arial" w:cs="Arial"/>
          <w:b/>
          <w:sz w:val="24"/>
          <w:szCs w:val="26"/>
          <w:lang w:val="en-US"/>
        </w:rPr>
        <w:t>Title:</w:t>
      </w:r>
      <w:bookmarkStart w:id="2" w:name="Title"/>
      <w:bookmarkEnd w:id="2"/>
      <w:r w:rsidR="00CF6632" w:rsidRPr="00367FBE">
        <w:rPr>
          <w:rFonts w:ascii="Arial" w:hAnsi="Arial" w:cs="Arial"/>
          <w:b/>
          <w:sz w:val="24"/>
          <w:szCs w:val="26"/>
          <w:lang w:val="en-US"/>
        </w:rPr>
        <w:tab/>
      </w:r>
      <w:r w:rsidR="00A27373">
        <w:rPr>
          <w:rFonts w:ascii="Arial" w:hAnsi="Arial" w:cs="Arial"/>
          <w:b/>
          <w:sz w:val="24"/>
          <w:szCs w:val="26"/>
          <w:lang w:val="en-US"/>
        </w:rPr>
        <w:t>E</w:t>
      </w:r>
      <w:r w:rsidR="008B419F" w:rsidRPr="008B419F">
        <w:rPr>
          <w:rFonts w:ascii="Arial" w:hAnsi="Arial" w:cs="Arial"/>
          <w:b/>
          <w:sz w:val="24"/>
          <w:szCs w:val="26"/>
          <w:lang w:val="en-US"/>
        </w:rPr>
        <w:t xml:space="preserve">nhancements for </w:t>
      </w:r>
      <w:r w:rsidR="00A27373">
        <w:rPr>
          <w:rFonts w:ascii="Arial" w:hAnsi="Arial" w:cs="Arial"/>
          <w:b/>
          <w:sz w:val="24"/>
          <w:szCs w:val="26"/>
          <w:lang w:val="en-US"/>
        </w:rPr>
        <w:t xml:space="preserve">unlicensed band </w:t>
      </w:r>
      <w:r w:rsidR="008B419F" w:rsidRPr="008B419F">
        <w:rPr>
          <w:rFonts w:ascii="Arial" w:hAnsi="Arial" w:cs="Arial"/>
          <w:b/>
          <w:sz w:val="24"/>
          <w:szCs w:val="26"/>
          <w:lang w:val="en-US"/>
        </w:rPr>
        <w:t>URLLC</w:t>
      </w:r>
      <w:r w:rsidR="00A27373">
        <w:rPr>
          <w:rFonts w:ascii="Arial" w:hAnsi="Arial" w:cs="Arial"/>
          <w:b/>
          <w:sz w:val="24"/>
          <w:szCs w:val="26"/>
          <w:lang w:val="en-US"/>
        </w:rPr>
        <w:t>/</w:t>
      </w:r>
      <w:proofErr w:type="spellStart"/>
      <w:r w:rsidR="00A27373">
        <w:rPr>
          <w:rFonts w:ascii="Arial" w:hAnsi="Arial" w:cs="Arial"/>
          <w:b/>
          <w:sz w:val="24"/>
          <w:szCs w:val="26"/>
          <w:lang w:val="en-US"/>
        </w:rPr>
        <w:t>IIoT</w:t>
      </w:r>
      <w:proofErr w:type="spellEnd"/>
    </w:p>
    <w:p w14:paraId="2BBA9C0C" w14:textId="42B5D78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8B419F">
        <w:rPr>
          <w:rFonts w:ascii="Arial" w:hAnsi="Arial" w:cs="Arial"/>
          <w:b/>
          <w:sz w:val="24"/>
          <w:szCs w:val="26"/>
          <w:lang w:val="en-US"/>
        </w:rPr>
        <w:t>2</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B419F" w:rsidRPr="008B419F">
        <w:rPr>
          <w:rFonts w:ascii="Arial" w:hAnsi="Arial" w:cs="Arial"/>
          <w:b/>
          <w:sz w:val="24"/>
          <w:szCs w:val="26"/>
          <w:lang w:val="en-US"/>
        </w:rPr>
        <w:t>Enhancements for unlicensed band URLLC/</w:t>
      </w:r>
      <w:proofErr w:type="spellStart"/>
      <w:r w:rsidR="008B419F" w:rsidRPr="008B419F">
        <w:rPr>
          <w:rFonts w:ascii="Arial" w:hAnsi="Arial" w:cs="Arial"/>
          <w:b/>
          <w:sz w:val="24"/>
          <w:szCs w:val="26"/>
          <w:lang w:val="en-US"/>
        </w:rPr>
        <w:t>IIoT</w:t>
      </w:r>
      <w:proofErr w:type="spellEnd"/>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04FD60EF" w14:textId="3D1A5C51" w:rsidR="002F4303" w:rsidRDefault="000D546F" w:rsidP="00C02370">
      <w:pPr>
        <w:rPr>
          <w:lang w:val="en-US"/>
        </w:rPr>
      </w:pPr>
      <w:r>
        <w:rPr>
          <w:lang w:val="en-US"/>
        </w:rPr>
        <w:t xml:space="preserve">In </w:t>
      </w:r>
      <w:r w:rsidR="00985AED">
        <w:rPr>
          <w:rFonts w:hint="eastAsia"/>
          <w:lang w:val="en-US"/>
        </w:rPr>
        <w:t>R</w:t>
      </w:r>
      <w:r w:rsidR="00985AED">
        <w:rPr>
          <w:lang w:val="en-US"/>
        </w:rPr>
        <w:t>AN1 #105-e</w:t>
      </w:r>
      <w:r>
        <w:rPr>
          <w:lang w:val="en-US"/>
        </w:rPr>
        <w:t>,</w:t>
      </w:r>
      <w:r w:rsidR="005155A0">
        <w:rPr>
          <w:lang w:val="en-US"/>
        </w:rPr>
        <w:t xml:space="preserve"> </w:t>
      </w:r>
      <w:r w:rsidR="00985AED">
        <w:rPr>
          <w:lang w:val="en-US"/>
        </w:rPr>
        <w:t>the following decisions were made regarding enhancements for URLLC/</w:t>
      </w:r>
      <w:proofErr w:type="spellStart"/>
      <w:r w:rsidR="00985AED">
        <w:rPr>
          <w:lang w:val="en-US"/>
        </w:rPr>
        <w:t>IIoT</w:t>
      </w:r>
      <w:proofErr w:type="spellEnd"/>
      <w:r w:rsidR="00985AED">
        <w:rPr>
          <w:lang w:val="en-US"/>
        </w:rPr>
        <w:t xml:space="preserve"> operation in unlicensed bands </w:t>
      </w:r>
      <w:r w:rsidR="005155A0">
        <w:rPr>
          <w:lang w:val="en-US"/>
        </w:rPr>
        <w:t>[1]</w:t>
      </w:r>
      <w:r w:rsidR="00985AED">
        <w:rPr>
          <w:lang w:val="en-US"/>
        </w:rPr>
        <w:t>:</w:t>
      </w:r>
    </w:p>
    <w:p w14:paraId="55425240" w14:textId="2446DBA1" w:rsidR="007968DD" w:rsidRPr="001217F1" w:rsidRDefault="007968DD" w:rsidP="00985AED">
      <w:pPr>
        <w:spacing w:after="0"/>
        <w:rPr>
          <w:highlight w:val="green"/>
          <w:lang w:eastAsia="ja-JP"/>
        </w:rPr>
      </w:pPr>
      <w:r w:rsidRPr="001217F1">
        <w:rPr>
          <w:highlight w:val="green"/>
          <w:lang w:eastAsia="ja-JP"/>
        </w:rPr>
        <w:t>Agreement:</w:t>
      </w:r>
    </w:p>
    <w:p w14:paraId="6C5A49EC" w14:textId="77777777" w:rsidR="007968DD" w:rsidRPr="001217F1" w:rsidRDefault="007968DD" w:rsidP="00985AED">
      <w:pPr>
        <w:widowControl/>
        <w:numPr>
          <w:ilvl w:val="0"/>
          <w:numId w:val="4"/>
        </w:numPr>
        <w:autoSpaceDE/>
        <w:autoSpaceDN/>
        <w:spacing w:after="0"/>
        <w:jc w:val="left"/>
        <w:rPr>
          <w:rFonts w:eastAsia="Times New Roman"/>
          <w:lang w:val="de-DE"/>
        </w:rPr>
      </w:pPr>
      <w:r w:rsidRPr="001217F1">
        <w:rPr>
          <w:rFonts w:eastAsia="Times New Roman"/>
          <w:lang w:val="de-DE"/>
        </w:rPr>
        <w:t>Both “CG-UCI based procedures” and “CG-DFI based procedures” are enabled or disabled for unlicensed using one RRC parameter i.e. cg-RetransmissionTimer-r16.</w:t>
      </w:r>
    </w:p>
    <w:p w14:paraId="5ED2D96B" w14:textId="77777777" w:rsidR="007968DD" w:rsidRPr="001217F1" w:rsidRDefault="007968DD" w:rsidP="00985AED">
      <w:pPr>
        <w:widowControl/>
        <w:numPr>
          <w:ilvl w:val="0"/>
          <w:numId w:val="4"/>
        </w:numPr>
        <w:autoSpaceDE/>
        <w:autoSpaceDN/>
        <w:spacing w:after="0"/>
        <w:jc w:val="left"/>
        <w:rPr>
          <w:rFonts w:eastAsia="Times New Roman"/>
          <w:lang w:val="de-DE"/>
        </w:rPr>
      </w:pPr>
      <w:r w:rsidRPr="001217F1">
        <w:rPr>
          <w:rFonts w:eastAsia="Times New Roman"/>
          <w:lang w:val="de-DE"/>
        </w:rPr>
        <w:t>Note: Procedures based on CG-UCI rely on UE including CG-UCI in CG PUSCH at least as in Rel-16 where the values of the respective fields of CG-UCI are decided by UE.</w:t>
      </w:r>
    </w:p>
    <w:p w14:paraId="59EBD348" w14:textId="77777777" w:rsidR="007968DD" w:rsidRPr="001217F1" w:rsidRDefault="007968DD" w:rsidP="00985AED">
      <w:pPr>
        <w:widowControl/>
        <w:numPr>
          <w:ilvl w:val="0"/>
          <w:numId w:val="4"/>
        </w:numPr>
        <w:autoSpaceDE/>
        <w:autoSpaceDN/>
        <w:spacing w:after="0"/>
        <w:jc w:val="left"/>
        <w:rPr>
          <w:rFonts w:eastAsia="Times New Roman"/>
          <w:lang w:val="de-DE"/>
        </w:rPr>
      </w:pPr>
      <w:r w:rsidRPr="001217F1">
        <w:rPr>
          <w:rFonts w:eastAsia="Times New Roman"/>
        </w:rPr>
        <w:t>Note: Procedures based on CG-DFI rely on automatic re-transmission on CG configuration and reception of CG downlink feedback information (DFI) in DCI for re-transmissions</w:t>
      </w:r>
    </w:p>
    <w:p w14:paraId="33A3E32E" w14:textId="77777777" w:rsidR="007968DD" w:rsidRPr="00946FD1" w:rsidRDefault="007968DD" w:rsidP="00985AED">
      <w:pPr>
        <w:spacing w:after="0"/>
        <w:rPr>
          <w:highlight w:val="green"/>
        </w:rPr>
      </w:pPr>
      <w:r w:rsidRPr="00946FD1">
        <w:rPr>
          <w:highlight w:val="green"/>
        </w:rPr>
        <w:t>Agreement:</w:t>
      </w:r>
    </w:p>
    <w:p w14:paraId="314F340D" w14:textId="77777777" w:rsidR="007968DD" w:rsidRPr="00946FD1" w:rsidRDefault="007968DD" w:rsidP="00985AED">
      <w:pPr>
        <w:spacing w:after="0"/>
      </w:pPr>
      <w:r w:rsidRPr="00946FD1">
        <w:t>In semi-static channel access mode when a UE can operate as UE-initiated COT,</w:t>
      </w:r>
    </w:p>
    <w:p w14:paraId="468CB67B" w14:textId="77777777" w:rsidR="007968DD" w:rsidRPr="00946FD1" w:rsidRDefault="007968DD" w:rsidP="00985AED">
      <w:pPr>
        <w:widowControl/>
        <w:numPr>
          <w:ilvl w:val="0"/>
          <w:numId w:val="12"/>
        </w:numPr>
        <w:autoSpaceDE/>
        <w:autoSpaceDN/>
        <w:spacing w:after="0"/>
        <w:jc w:val="left"/>
        <w:rPr>
          <w:rFonts w:eastAsia="Times New Roman"/>
        </w:rPr>
      </w:pPr>
      <w:r w:rsidRPr="00946FD1">
        <w:rPr>
          <w:rFonts w:eastAsia="Times New Roman"/>
        </w:rPr>
        <w:t xml:space="preserve">To determine whether a configured UL transmission that is aligned with a UE FFP boundary and ends before the idle period of that UE FFP, is based on UE-initiated COT or sharing a </w:t>
      </w:r>
      <w:proofErr w:type="spellStart"/>
      <w:r w:rsidRPr="00946FD1">
        <w:rPr>
          <w:rFonts w:eastAsia="Times New Roman"/>
        </w:rPr>
        <w:t>gNB</w:t>
      </w:r>
      <w:proofErr w:type="spellEnd"/>
      <w:r w:rsidRPr="00946FD1">
        <w:rPr>
          <w:rFonts w:eastAsia="Times New Roman"/>
        </w:rPr>
        <w:t>-initiated COT:</w:t>
      </w:r>
    </w:p>
    <w:p w14:paraId="1F416BC5" w14:textId="77777777" w:rsidR="007968DD" w:rsidRPr="00946FD1" w:rsidRDefault="007968DD" w:rsidP="00985AED">
      <w:pPr>
        <w:widowControl/>
        <w:numPr>
          <w:ilvl w:val="1"/>
          <w:numId w:val="12"/>
        </w:numPr>
        <w:autoSpaceDE/>
        <w:autoSpaceDN/>
        <w:spacing w:after="0"/>
        <w:jc w:val="left"/>
        <w:rPr>
          <w:rFonts w:eastAsia="Times New Roman"/>
          <w:lang w:eastAsia="zh-CN"/>
        </w:rPr>
      </w:pPr>
      <w:r w:rsidRPr="00946FD1">
        <w:rPr>
          <w:rFonts w:eastAsia="Times New Roman"/>
        </w:rPr>
        <w:t xml:space="preserve">If the transmission is confined within a </w:t>
      </w:r>
      <w:proofErr w:type="spellStart"/>
      <w:r w:rsidRPr="00946FD1">
        <w:rPr>
          <w:rFonts w:eastAsia="Times New Roman"/>
        </w:rPr>
        <w:t>gNB</w:t>
      </w:r>
      <w:proofErr w:type="spellEnd"/>
      <w:r w:rsidRPr="00946FD1">
        <w:rPr>
          <w:rFonts w:eastAsia="Times New Roman"/>
        </w:rPr>
        <w:t xml:space="preserve"> FFP before the idle period of that </w:t>
      </w:r>
      <w:proofErr w:type="spellStart"/>
      <w:r w:rsidRPr="00946FD1">
        <w:rPr>
          <w:rFonts w:eastAsia="Times New Roman"/>
        </w:rPr>
        <w:t>gNB</w:t>
      </w:r>
      <w:proofErr w:type="spellEnd"/>
      <w:r w:rsidRPr="00946FD1">
        <w:rPr>
          <w:rFonts w:eastAsia="Times New Roman"/>
        </w:rPr>
        <w:t xml:space="preserve"> FFP, and the UE has already determined that </w:t>
      </w:r>
      <w:proofErr w:type="spellStart"/>
      <w:r w:rsidRPr="00946FD1">
        <w:rPr>
          <w:rFonts w:eastAsia="Times New Roman"/>
        </w:rPr>
        <w:t>gNB</w:t>
      </w:r>
      <w:proofErr w:type="spellEnd"/>
      <w:r w:rsidRPr="00946FD1">
        <w:rPr>
          <w:rFonts w:eastAsia="Times New Roman"/>
        </w:rPr>
        <w:t xml:space="preserve"> is initiated that </w:t>
      </w:r>
      <w:proofErr w:type="spellStart"/>
      <w:r w:rsidRPr="00946FD1">
        <w:rPr>
          <w:rFonts w:eastAsia="Times New Roman"/>
        </w:rPr>
        <w:t>gNB</w:t>
      </w:r>
      <w:proofErr w:type="spellEnd"/>
      <w:r w:rsidRPr="00946FD1">
        <w:rPr>
          <w:rFonts w:eastAsia="Times New Roman"/>
        </w:rPr>
        <w:t xml:space="preserve"> FFP, UE assumes that the configured UL transmission corresponds to </w:t>
      </w:r>
      <w:proofErr w:type="spellStart"/>
      <w:r w:rsidRPr="00946FD1">
        <w:rPr>
          <w:rFonts w:eastAsia="Times New Roman"/>
        </w:rPr>
        <w:t>gNB</w:t>
      </w:r>
      <w:proofErr w:type="spellEnd"/>
      <w:r w:rsidRPr="00946FD1">
        <w:rPr>
          <w:rFonts w:eastAsia="Times New Roman"/>
        </w:rPr>
        <w:t>-initiated COT. Otherwise, UE assumes that the configured UL transmission corresponds to UE-initiated COT</w:t>
      </w:r>
    </w:p>
    <w:p w14:paraId="7C2F176F" w14:textId="77777777" w:rsidR="00985AED" w:rsidRPr="00946FD1" w:rsidRDefault="00985AED" w:rsidP="00985AED">
      <w:pPr>
        <w:spacing w:after="0"/>
        <w:rPr>
          <w:highlight w:val="green"/>
        </w:rPr>
      </w:pPr>
      <w:r w:rsidRPr="00946FD1">
        <w:rPr>
          <w:highlight w:val="green"/>
        </w:rPr>
        <w:t>Agreement:</w:t>
      </w:r>
    </w:p>
    <w:p w14:paraId="35A2FBA7" w14:textId="77777777" w:rsidR="00985AED" w:rsidRPr="00946FD1" w:rsidRDefault="00985AED" w:rsidP="00985AED">
      <w:pPr>
        <w:spacing w:after="0"/>
      </w:pPr>
      <w:r w:rsidRPr="00946FD1">
        <w:t>In semi-static channel access mode when a UE can operate as initiating device,</w:t>
      </w:r>
    </w:p>
    <w:p w14:paraId="489D1919" w14:textId="77777777" w:rsidR="00985AED" w:rsidRPr="00946FD1" w:rsidRDefault="00985AED" w:rsidP="00985AED">
      <w:pPr>
        <w:widowControl/>
        <w:numPr>
          <w:ilvl w:val="0"/>
          <w:numId w:val="5"/>
        </w:numPr>
        <w:autoSpaceDE/>
        <w:autoSpaceDN/>
        <w:spacing w:after="0"/>
        <w:jc w:val="left"/>
        <w:rPr>
          <w:rFonts w:eastAsia="Times New Roman"/>
        </w:rPr>
      </w:pPr>
      <w:r w:rsidRPr="00946FD1">
        <w:rPr>
          <w:rFonts w:eastAsia="Times New Roman"/>
        </w:rPr>
        <w:t xml:space="preserve">To determine whether a scheduled UL transmission is based on UE-initiated COT or sharing a </w:t>
      </w:r>
      <w:proofErr w:type="spellStart"/>
      <w:r w:rsidRPr="00946FD1">
        <w:rPr>
          <w:rFonts w:eastAsia="Times New Roman"/>
        </w:rPr>
        <w:t>gNB</w:t>
      </w:r>
      <w:proofErr w:type="spellEnd"/>
      <w:r w:rsidRPr="00946FD1">
        <w:rPr>
          <w:rFonts w:eastAsia="Times New Roman"/>
        </w:rPr>
        <w:t>-initiated COT:</w:t>
      </w:r>
    </w:p>
    <w:p w14:paraId="4DD8AF58" w14:textId="77777777" w:rsidR="00985AED" w:rsidRPr="00946FD1" w:rsidRDefault="00985AED" w:rsidP="00985AED">
      <w:pPr>
        <w:widowControl/>
        <w:numPr>
          <w:ilvl w:val="0"/>
          <w:numId w:val="6"/>
        </w:numPr>
        <w:autoSpaceDE/>
        <w:autoSpaceDN/>
        <w:spacing w:after="0"/>
        <w:ind w:left="1080"/>
        <w:jc w:val="left"/>
        <w:rPr>
          <w:rFonts w:eastAsia="Calibri"/>
          <w:lang w:eastAsia="zh-CN"/>
        </w:rPr>
      </w:pPr>
      <w:r w:rsidRPr="00946FD1">
        <w:t>Determination based on the content in the scheduling DCI</w:t>
      </w:r>
    </w:p>
    <w:p w14:paraId="0CCBA5F4" w14:textId="77777777" w:rsidR="00985AED" w:rsidRPr="00946FD1" w:rsidRDefault="00985AED" w:rsidP="00985AED">
      <w:pPr>
        <w:widowControl/>
        <w:numPr>
          <w:ilvl w:val="1"/>
          <w:numId w:val="6"/>
        </w:numPr>
        <w:autoSpaceDE/>
        <w:autoSpaceDN/>
        <w:spacing w:after="0"/>
        <w:ind w:left="1800"/>
        <w:jc w:val="left"/>
        <w:rPr>
          <w:lang w:eastAsia="zh-CN"/>
        </w:rPr>
      </w:pPr>
      <w:r w:rsidRPr="00946FD1">
        <w:rPr>
          <w:lang w:eastAsia="zh-CN"/>
        </w:rPr>
        <w:t>FFS on whether the corresponding field(s) can be absent in DCI</w:t>
      </w:r>
    </w:p>
    <w:p w14:paraId="7BAA3317" w14:textId="77777777" w:rsidR="00985AED" w:rsidRPr="00946FD1" w:rsidRDefault="00985AED" w:rsidP="00985AED">
      <w:pPr>
        <w:widowControl/>
        <w:numPr>
          <w:ilvl w:val="2"/>
          <w:numId w:val="6"/>
        </w:numPr>
        <w:autoSpaceDE/>
        <w:autoSpaceDN/>
        <w:spacing w:after="0"/>
        <w:ind w:left="2520"/>
        <w:jc w:val="left"/>
        <w:rPr>
          <w:lang w:eastAsia="zh-CN"/>
        </w:rPr>
      </w:pPr>
      <w:r w:rsidRPr="00946FD1">
        <w:t>If absent, d</w:t>
      </w:r>
      <w:r w:rsidRPr="00946FD1">
        <w:rPr>
          <w:lang w:eastAsia="zh-CN"/>
        </w:rPr>
        <w:t>etermination based on the rules applied for configured UL transmissions</w:t>
      </w:r>
      <w:r w:rsidRPr="00946FD1">
        <w:t xml:space="preserve"> is applied</w:t>
      </w:r>
    </w:p>
    <w:p w14:paraId="4B76F510" w14:textId="77777777" w:rsidR="00985AED" w:rsidRDefault="00985AED" w:rsidP="00985AED">
      <w:pPr>
        <w:widowControl/>
        <w:numPr>
          <w:ilvl w:val="1"/>
          <w:numId w:val="6"/>
        </w:numPr>
        <w:autoSpaceDE/>
        <w:autoSpaceDN/>
        <w:spacing w:after="0"/>
        <w:ind w:left="1800"/>
        <w:jc w:val="left"/>
        <w:rPr>
          <w:lang w:eastAsia="zh-CN"/>
        </w:rPr>
      </w:pPr>
      <w:r w:rsidRPr="00946FD1">
        <w:rPr>
          <w:lang w:eastAsia="zh-CN"/>
        </w:rPr>
        <w:t xml:space="preserve">FFS whether/how to handle the case when the </w:t>
      </w:r>
      <w:proofErr w:type="spellStart"/>
      <w:r w:rsidRPr="00946FD1">
        <w:rPr>
          <w:lang w:eastAsia="zh-CN"/>
        </w:rPr>
        <w:t>gNB</w:t>
      </w:r>
      <w:proofErr w:type="spellEnd"/>
      <w:r w:rsidRPr="00946FD1">
        <w:rPr>
          <w:lang w:eastAsia="zh-CN"/>
        </w:rPr>
        <w:t xml:space="preserve"> schedules an UL transmission in the next </w:t>
      </w:r>
      <w:proofErr w:type="spellStart"/>
      <w:r w:rsidRPr="00946FD1">
        <w:rPr>
          <w:lang w:eastAsia="zh-CN"/>
        </w:rPr>
        <w:t>gNB’s</w:t>
      </w:r>
      <w:proofErr w:type="spellEnd"/>
      <w:r w:rsidRPr="00946FD1">
        <w:rPr>
          <w:lang w:eastAsia="zh-CN"/>
        </w:rPr>
        <w:t xml:space="preserve"> FFP period</w:t>
      </w:r>
    </w:p>
    <w:p w14:paraId="24D8BF85" w14:textId="7F40FD36" w:rsidR="0052665D" w:rsidRDefault="0052665D" w:rsidP="00985AED"/>
    <w:p w14:paraId="7B3EEA3A" w14:textId="6D407CD4" w:rsidR="00985AED" w:rsidRPr="00985AED" w:rsidRDefault="00985AED" w:rsidP="00985AED">
      <w:r>
        <w:rPr>
          <w:rFonts w:hint="eastAsia"/>
        </w:rPr>
        <w:t>I</w:t>
      </w:r>
      <w:r>
        <w:t xml:space="preserve">n this contribution, </w:t>
      </w:r>
      <w:r w:rsidR="00550052">
        <w:rPr>
          <w:rFonts w:hint="eastAsia"/>
        </w:rPr>
        <w:t>r</w:t>
      </w:r>
      <w:r w:rsidR="00550052">
        <w:t>emaining issues on enhancements for unlicensed band URLLC/</w:t>
      </w:r>
      <w:proofErr w:type="spellStart"/>
      <w:r w:rsidR="00550052">
        <w:t>IIoT</w:t>
      </w:r>
      <w:proofErr w:type="spellEnd"/>
      <w:r w:rsidR="00550052">
        <w:t xml:space="preserve"> are discussed.</w:t>
      </w:r>
    </w:p>
    <w:p w14:paraId="74E559F2" w14:textId="6ACE39C5" w:rsidR="009F799D" w:rsidRPr="00550052" w:rsidRDefault="009F799D" w:rsidP="00C02370"/>
    <w:p w14:paraId="5298FE59" w14:textId="4A85B3B4" w:rsidR="00E95597" w:rsidRPr="009D67ED" w:rsidRDefault="00985AED" w:rsidP="00C02370">
      <w:pPr>
        <w:pStyle w:val="1"/>
      </w:pPr>
      <w:r>
        <w:rPr>
          <w:lang w:eastAsia="ko-KR"/>
        </w:rPr>
        <w:t>Discussion</w:t>
      </w:r>
    </w:p>
    <w:p w14:paraId="115AB064" w14:textId="2CB31A79" w:rsidR="00266254" w:rsidRDefault="00266254" w:rsidP="00B576B9">
      <w:pPr>
        <w:rPr>
          <w:b/>
          <w:u w:val="single"/>
        </w:rPr>
      </w:pPr>
      <w:r>
        <w:rPr>
          <w:rFonts w:hint="eastAsia"/>
          <w:b/>
          <w:u w:val="single"/>
        </w:rPr>
        <w:t>U</w:t>
      </w:r>
      <w:r>
        <w:rPr>
          <w:b/>
          <w:u w:val="single"/>
        </w:rPr>
        <w:t>E FFP configuration</w:t>
      </w:r>
    </w:p>
    <w:p w14:paraId="4283B634" w14:textId="4E6ED9F1" w:rsidR="00266254" w:rsidRDefault="00C769F7" w:rsidP="00B576B9">
      <w:r>
        <w:t xml:space="preserve">It was agreed that </w:t>
      </w:r>
      <w:r w:rsidRPr="00C769F7">
        <w:t>the offset value for configuration of a UE-FFP for a serving cell has a symbol level granularity.</w:t>
      </w:r>
      <w:r>
        <w:t xml:space="preserve"> </w:t>
      </w:r>
      <w:r w:rsidR="004C7CEE">
        <w:rPr>
          <w:rFonts w:hint="eastAsia"/>
        </w:rPr>
        <w:t>A</w:t>
      </w:r>
      <w:r w:rsidR="004C7CEE">
        <w:t xml:space="preserve"> remaining issue is </w:t>
      </w:r>
      <w:r>
        <w:t xml:space="preserve">the reference numerology used to determine the symbol duration. </w:t>
      </w:r>
      <w:r w:rsidR="00192AA5">
        <w:t xml:space="preserve">The reference SCS can be provided by </w:t>
      </w:r>
      <w:proofErr w:type="spellStart"/>
      <w:r w:rsidR="00192AA5">
        <w:t>gNB</w:t>
      </w:r>
      <w:proofErr w:type="spellEnd"/>
      <w:r w:rsidR="00192AA5">
        <w:t xml:space="preserve"> or can be </w:t>
      </w:r>
      <w:r w:rsidR="001547FB">
        <w:t xml:space="preserve">determined based on a predetermined rule. In either case, </w:t>
      </w:r>
      <w:r w:rsidR="001547FB">
        <w:lastRenderedPageBreak/>
        <w:t xml:space="preserve">the smallest SCS among the configured SCSs in the cell </w:t>
      </w:r>
      <w:r w:rsidR="0035520B">
        <w:t>may</w:t>
      </w:r>
      <w:r w:rsidR="001547FB">
        <w:t xml:space="preserve"> serve as the reference SCS considering the BWP switching operation across different numerologies. If a BWP is configured with u=2 and ECP, a simple rule</w:t>
      </w:r>
      <w:r w:rsidR="00104588">
        <w:t xml:space="preserve"> may be defined</w:t>
      </w:r>
      <w:r w:rsidR="001547FB">
        <w:t xml:space="preserve"> to </w:t>
      </w:r>
      <w:r w:rsidR="00104588">
        <w:t>align the FFP boundary to a ECP symbol boundary.</w:t>
      </w:r>
    </w:p>
    <w:p w14:paraId="40FC664C" w14:textId="11E26CC8" w:rsidR="00266254" w:rsidRPr="0061401C" w:rsidRDefault="0061401C" w:rsidP="00B576B9">
      <w:pPr>
        <w:rPr>
          <w:b/>
        </w:rPr>
      </w:pPr>
      <w:r w:rsidRPr="0061401C">
        <w:rPr>
          <w:rFonts w:hint="eastAsia"/>
          <w:b/>
        </w:rPr>
        <w:t>P</w:t>
      </w:r>
      <w:r w:rsidRPr="0061401C">
        <w:rPr>
          <w:b/>
        </w:rPr>
        <w:t>roposal 1:</w:t>
      </w:r>
      <w:r w:rsidR="00104588">
        <w:rPr>
          <w:b/>
        </w:rPr>
        <w:t xml:space="preserve"> The symbol offset for UE FFP configuration can be determined based on the smallest SCS among the configured SCSs in a cell.</w:t>
      </w:r>
    </w:p>
    <w:p w14:paraId="2654E76E" w14:textId="77777777" w:rsidR="0061401C" w:rsidRPr="00104588" w:rsidRDefault="0061401C" w:rsidP="00B576B9"/>
    <w:p w14:paraId="35B72448" w14:textId="5F2DAA24" w:rsidR="00B576B9" w:rsidRDefault="002C715C" w:rsidP="00B576B9">
      <w:pPr>
        <w:rPr>
          <w:b/>
          <w:u w:val="single"/>
        </w:rPr>
      </w:pPr>
      <w:r>
        <w:rPr>
          <w:b/>
          <w:u w:val="single"/>
        </w:rPr>
        <w:t>COT-initiator d</w:t>
      </w:r>
      <w:r w:rsidR="00B576B9" w:rsidRPr="00046391">
        <w:rPr>
          <w:b/>
          <w:u w:val="single"/>
        </w:rPr>
        <w:t>etermination</w:t>
      </w:r>
      <w:r w:rsidR="00500CD3">
        <w:rPr>
          <w:b/>
          <w:u w:val="single"/>
        </w:rPr>
        <w:t xml:space="preserve"> for </w:t>
      </w:r>
      <w:r w:rsidR="0083476B">
        <w:rPr>
          <w:b/>
          <w:u w:val="single"/>
        </w:rPr>
        <w:t>scheduled</w:t>
      </w:r>
      <w:r w:rsidR="00500CD3">
        <w:rPr>
          <w:b/>
          <w:u w:val="single"/>
        </w:rPr>
        <w:t xml:space="preserve"> UL transmissions</w:t>
      </w:r>
    </w:p>
    <w:tbl>
      <w:tblPr>
        <w:tblStyle w:val="a9"/>
        <w:tblW w:w="0" w:type="auto"/>
        <w:tblLook w:val="04A0" w:firstRow="1" w:lastRow="0" w:firstColumn="1" w:lastColumn="0" w:noHBand="0" w:noVBand="1"/>
      </w:tblPr>
      <w:tblGrid>
        <w:gridCol w:w="9288"/>
      </w:tblGrid>
      <w:tr w:rsidR="00C769F7" w14:paraId="44663147" w14:textId="77777777" w:rsidTr="00C769F7">
        <w:tc>
          <w:tcPr>
            <w:tcW w:w="9288" w:type="dxa"/>
          </w:tcPr>
          <w:p w14:paraId="1F7D5B45" w14:textId="6BD9575B" w:rsidR="00C769F7" w:rsidRPr="00946FD1" w:rsidRDefault="00C769F7" w:rsidP="00C769F7">
            <w:pPr>
              <w:spacing w:after="0"/>
              <w:rPr>
                <w:highlight w:val="green"/>
              </w:rPr>
            </w:pPr>
            <w:r w:rsidRPr="00946FD1">
              <w:rPr>
                <w:highlight w:val="green"/>
              </w:rPr>
              <w:t>Agreement:</w:t>
            </w:r>
            <w:r>
              <w:rPr>
                <w:highlight w:val="green"/>
              </w:rPr>
              <w:t xml:space="preserve"> (</w:t>
            </w:r>
            <w:r w:rsidR="0061401C">
              <w:rPr>
                <w:highlight w:val="green"/>
              </w:rPr>
              <w:t>@</w:t>
            </w:r>
            <w:r>
              <w:rPr>
                <w:highlight w:val="green"/>
              </w:rPr>
              <w:t>RAN1#105-e)</w:t>
            </w:r>
          </w:p>
          <w:p w14:paraId="27231DD1" w14:textId="77777777" w:rsidR="00C769F7" w:rsidRPr="00946FD1" w:rsidRDefault="00C769F7" w:rsidP="00C769F7">
            <w:pPr>
              <w:spacing w:after="0"/>
            </w:pPr>
            <w:r w:rsidRPr="00946FD1">
              <w:t>In semi-static channel access mode when a UE can operate as initiating device,</w:t>
            </w:r>
          </w:p>
          <w:p w14:paraId="093B93CD" w14:textId="77777777" w:rsidR="00C769F7" w:rsidRPr="00946FD1" w:rsidRDefault="00C769F7" w:rsidP="00C769F7">
            <w:pPr>
              <w:widowControl/>
              <w:numPr>
                <w:ilvl w:val="0"/>
                <w:numId w:val="5"/>
              </w:numPr>
              <w:autoSpaceDE/>
              <w:autoSpaceDN/>
              <w:spacing w:after="0"/>
              <w:jc w:val="left"/>
              <w:rPr>
                <w:rFonts w:eastAsia="Times New Roman"/>
              </w:rPr>
            </w:pPr>
            <w:r w:rsidRPr="00946FD1">
              <w:rPr>
                <w:rFonts w:eastAsia="Times New Roman"/>
              </w:rPr>
              <w:t xml:space="preserve">To determine whether a scheduled UL transmission is based on UE-initiated COT or sharing a </w:t>
            </w:r>
            <w:proofErr w:type="spellStart"/>
            <w:r w:rsidRPr="00946FD1">
              <w:rPr>
                <w:rFonts w:eastAsia="Times New Roman"/>
              </w:rPr>
              <w:t>gNB</w:t>
            </w:r>
            <w:proofErr w:type="spellEnd"/>
            <w:r w:rsidRPr="00946FD1">
              <w:rPr>
                <w:rFonts w:eastAsia="Times New Roman"/>
              </w:rPr>
              <w:t>-initiated COT:</w:t>
            </w:r>
          </w:p>
          <w:p w14:paraId="4DA1CDC7" w14:textId="77777777" w:rsidR="00C769F7" w:rsidRPr="00946FD1" w:rsidRDefault="00C769F7" w:rsidP="00C769F7">
            <w:pPr>
              <w:widowControl/>
              <w:numPr>
                <w:ilvl w:val="0"/>
                <w:numId w:val="6"/>
              </w:numPr>
              <w:autoSpaceDE/>
              <w:autoSpaceDN/>
              <w:spacing w:after="0"/>
              <w:ind w:left="1080"/>
              <w:jc w:val="left"/>
              <w:rPr>
                <w:rFonts w:eastAsia="Calibri"/>
                <w:lang w:eastAsia="zh-CN"/>
              </w:rPr>
            </w:pPr>
            <w:r w:rsidRPr="00946FD1">
              <w:t>Determination based on the content in the scheduling DCI</w:t>
            </w:r>
          </w:p>
          <w:p w14:paraId="53602EDF" w14:textId="77777777" w:rsidR="00C769F7" w:rsidRPr="00946FD1" w:rsidRDefault="00C769F7" w:rsidP="00C769F7">
            <w:pPr>
              <w:widowControl/>
              <w:numPr>
                <w:ilvl w:val="1"/>
                <w:numId w:val="6"/>
              </w:numPr>
              <w:autoSpaceDE/>
              <w:autoSpaceDN/>
              <w:spacing w:after="0"/>
              <w:ind w:left="1800"/>
              <w:jc w:val="left"/>
              <w:rPr>
                <w:lang w:eastAsia="zh-CN"/>
              </w:rPr>
            </w:pPr>
            <w:r w:rsidRPr="00946FD1">
              <w:rPr>
                <w:lang w:eastAsia="zh-CN"/>
              </w:rPr>
              <w:t>FFS on whether the corresponding field(s) can be absent in DCI</w:t>
            </w:r>
          </w:p>
          <w:p w14:paraId="2BF30A36" w14:textId="77777777" w:rsidR="00C769F7" w:rsidRPr="00946FD1" w:rsidRDefault="00C769F7" w:rsidP="00C769F7">
            <w:pPr>
              <w:widowControl/>
              <w:numPr>
                <w:ilvl w:val="2"/>
                <w:numId w:val="6"/>
              </w:numPr>
              <w:autoSpaceDE/>
              <w:autoSpaceDN/>
              <w:spacing w:after="0"/>
              <w:ind w:left="2520"/>
              <w:jc w:val="left"/>
              <w:rPr>
                <w:lang w:eastAsia="zh-CN"/>
              </w:rPr>
            </w:pPr>
            <w:r w:rsidRPr="00946FD1">
              <w:t>If absent, d</w:t>
            </w:r>
            <w:r w:rsidRPr="00946FD1">
              <w:rPr>
                <w:lang w:eastAsia="zh-CN"/>
              </w:rPr>
              <w:t>etermination based on the rules applied for configured UL transmissions</w:t>
            </w:r>
            <w:r w:rsidRPr="00946FD1">
              <w:t xml:space="preserve"> is applied</w:t>
            </w:r>
          </w:p>
          <w:p w14:paraId="53A6E32E" w14:textId="5D01013A" w:rsidR="00C769F7" w:rsidRPr="00C769F7" w:rsidRDefault="00C769F7" w:rsidP="0083476B">
            <w:pPr>
              <w:widowControl/>
              <w:numPr>
                <w:ilvl w:val="1"/>
                <w:numId w:val="6"/>
              </w:numPr>
              <w:autoSpaceDE/>
              <w:autoSpaceDN/>
              <w:spacing w:after="0"/>
              <w:ind w:left="1800"/>
              <w:jc w:val="left"/>
              <w:rPr>
                <w:lang w:eastAsia="zh-CN"/>
              </w:rPr>
            </w:pPr>
            <w:r w:rsidRPr="00946FD1">
              <w:rPr>
                <w:lang w:eastAsia="zh-CN"/>
              </w:rPr>
              <w:t xml:space="preserve">FFS whether/how to handle the case when the </w:t>
            </w:r>
            <w:proofErr w:type="spellStart"/>
            <w:r w:rsidRPr="00946FD1">
              <w:rPr>
                <w:lang w:eastAsia="zh-CN"/>
              </w:rPr>
              <w:t>gNB</w:t>
            </w:r>
            <w:proofErr w:type="spellEnd"/>
            <w:r w:rsidRPr="00946FD1">
              <w:rPr>
                <w:lang w:eastAsia="zh-CN"/>
              </w:rPr>
              <w:t xml:space="preserve"> schedules an UL transmission in the next </w:t>
            </w:r>
            <w:proofErr w:type="spellStart"/>
            <w:r w:rsidRPr="00946FD1">
              <w:rPr>
                <w:lang w:eastAsia="zh-CN"/>
              </w:rPr>
              <w:t>gNB’s</w:t>
            </w:r>
            <w:proofErr w:type="spellEnd"/>
            <w:r w:rsidRPr="00946FD1">
              <w:rPr>
                <w:lang w:eastAsia="zh-CN"/>
              </w:rPr>
              <w:t xml:space="preserve"> FFP period</w:t>
            </w:r>
          </w:p>
        </w:tc>
      </w:tr>
    </w:tbl>
    <w:p w14:paraId="1ACB4C86" w14:textId="2E64C66C" w:rsidR="00C769F7" w:rsidRDefault="00C769F7" w:rsidP="0083476B"/>
    <w:p w14:paraId="6689D0C8" w14:textId="5642134D" w:rsidR="0009464C" w:rsidRDefault="0061401C" w:rsidP="0083476B">
      <w:r>
        <w:rPr>
          <w:rFonts w:hint="eastAsia"/>
        </w:rPr>
        <w:t>T</w:t>
      </w:r>
      <w:r>
        <w:t xml:space="preserve">here are two remaining issues with COT-initiator determination for scheduled UL. One is </w:t>
      </w:r>
      <w:r w:rsidR="002218C0">
        <w:t xml:space="preserve">for COT initiator indication </w:t>
      </w:r>
      <w:r>
        <w:t>whether a new field is introduced or the existing channel access field is reused, and the other is</w:t>
      </w:r>
      <w:r>
        <w:rPr>
          <w:rFonts w:hint="eastAsia"/>
        </w:rPr>
        <w:t xml:space="preserve"> </w:t>
      </w:r>
      <w:r>
        <w:t xml:space="preserve">whether the corresponding field(s) can be absent in DCI. </w:t>
      </w:r>
      <w:r w:rsidR="000403D8">
        <w:t>Another</w:t>
      </w:r>
      <w:r>
        <w:t xml:space="preserve"> related question is necessity of </w:t>
      </w:r>
      <w:r w:rsidR="0009464C">
        <w:t xml:space="preserve">adding </w:t>
      </w:r>
      <w:r>
        <w:t>channel access fields in Rel-17 DCI 0_2 and 1_2.</w:t>
      </w:r>
      <w:r>
        <w:rPr>
          <w:rFonts w:hint="eastAsia"/>
        </w:rPr>
        <w:t xml:space="preserve"> </w:t>
      </w:r>
      <w:r>
        <w:t xml:space="preserve">In our view, </w:t>
      </w:r>
      <w:r w:rsidR="0009464C">
        <w:t>it is natural for DCI 0_2/1_2 to have the channel access fields to fully install Rel-16 URLLC functionalities to Rel-17 unlicensed operation for FBE and LBE (although LBE may be less motivated</w:t>
      </w:r>
      <w:r w:rsidR="000403D8">
        <w:t xml:space="preserve"> for URLLC/</w:t>
      </w:r>
      <w:proofErr w:type="spellStart"/>
      <w:r w:rsidR="000403D8">
        <w:t>IIoT</w:t>
      </w:r>
      <w:proofErr w:type="spellEnd"/>
      <w:r w:rsidR="0009464C">
        <w:t>).</w:t>
      </w:r>
    </w:p>
    <w:p w14:paraId="0BDA99C4" w14:textId="77777777" w:rsidR="001F0FB2" w:rsidRDefault="001F0FB2" w:rsidP="001F0FB2">
      <w:pPr>
        <w:rPr>
          <w:b/>
        </w:rPr>
      </w:pPr>
      <w:r w:rsidRPr="00910D3E">
        <w:rPr>
          <w:rFonts w:hint="eastAsia"/>
          <w:b/>
        </w:rPr>
        <w:t>P</w:t>
      </w:r>
      <w:r w:rsidRPr="00910D3E">
        <w:rPr>
          <w:b/>
        </w:rPr>
        <w:t>roposal</w:t>
      </w:r>
      <w:r>
        <w:rPr>
          <w:b/>
        </w:rPr>
        <w:t xml:space="preserve"> 2</w:t>
      </w:r>
      <w:r w:rsidRPr="00910D3E">
        <w:rPr>
          <w:b/>
        </w:rPr>
        <w:t>: Support the channel access fields in Rel-16 DCI 0_1 and 1_1 to be included in Rel-17 DCI 0_2 and 1_2, respectively.</w:t>
      </w:r>
    </w:p>
    <w:p w14:paraId="1335A3D3" w14:textId="77777777" w:rsidR="001F0FB2" w:rsidRPr="001F0FB2" w:rsidRDefault="001F0FB2" w:rsidP="0083476B"/>
    <w:p w14:paraId="782EF0D1" w14:textId="7B51A6B3" w:rsidR="006B2974" w:rsidRPr="0083476B" w:rsidRDefault="0009464C" w:rsidP="00B576B9">
      <w:r>
        <w:rPr>
          <w:rFonts w:hint="eastAsia"/>
        </w:rPr>
        <w:t>R</w:t>
      </w:r>
      <w:r>
        <w:t xml:space="preserve">egarding the above two issues, our views are provided in the following with yellow highlights based on a question list </w:t>
      </w:r>
      <w:r w:rsidR="001F0FB2">
        <w:t>provided</w:t>
      </w:r>
      <w:r>
        <w:t xml:space="preserve"> by the FL</w:t>
      </w:r>
      <w:r w:rsidR="001F0FB2">
        <w:t xml:space="preserve"> at the end of the last meeting [2]:</w:t>
      </w:r>
    </w:p>
    <w:tbl>
      <w:tblPr>
        <w:tblStyle w:val="a9"/>
        <w:tblW w:w="0" w:type="auto"/>
        <w:tblLook w:val="04A0" w:firstRow="1" w:lastRow="0" w:firstColumn="1" w:lastColumn="0" w:noHBand="0" w:noVBand="1"/>
      </w:tblPr>
      <w:tblGrid>
        <w:gridCol w:w="9288"/>
      </w:tblGrid>
      <w:tr w:rsidR="0083476B" w14:paraId="4054A77F" w14:textId="77777777" w:rsidTr="0083476B">
        <w:tc>
          <w:tcPr>
            <w:tcW w:w="9288" w:type="dxa"/>
          </w:tcPr>
          <w:p w14:paraId="0AAA7D8B" w14:textId="2F11FA62" w:rsidR="0083476B" w:rsidRPr="008C23D3" w:rsidRDefault="0083476B" w:rsidP="0083476B">
            <w:pPr>
              <w:pStyle w:val="a4"/>
              <w:widowControl/>
              <w:numPr>
                <w:ilvl w:val="0"/>
                <w:numId w:val="16"/>
              </w:numPr>
              <w:autoSpaceDE/>
              <w:autoSpaceDN/>
              <w:spacing w:after="0" w:line="259" w:lineRule="auto"/>
              <w:ind w:leftChars="0"/>
              <w:jc w:val="left"/>
              <w:rPr>
                <w:rFonts w:eastAsiaTheme="minorEastAsia"/>
                <w:b/>
                <w:bCs/>
                <w:color w:val="0070C0"/>
                <w:lang w:eastAsia="zh-CN"/>
              </w:rPr>
            </w:pPr>
            <w:r w:rsidRPr="008C23D3">
              <w:rPr>
                <w:rFonts w:eastAsiaTheme="minorEastAsia"/>
                <w:b/>
                <w:bCs/>
                <w:color w:val="0070C0"/>
                <w:lang w:val="en-US" w:eastAsia="zh-CN"/>
              </w:rPr>
              <w:t>COT-initiator indicated in scheduling DCI (0_0/1_0, 0_1/1_1, 0_2/1_2) for UL transmission.</w:t>
            </w:r>
          </w:p>
          <w:p w14:paraId="499EFF22" w14:textId="77777777" w:rsidR="0083476B" w:rsidRPr="004B5959" w:rsidRDefault="0083476B" w:rsidP="0083476B">
            <w:pPr>
              <w:pStyle w:val="a4"/>
              <w:widowControl/>
              <w:numPr>
                <w:ilvl w:val="1"/>
                <w:numId w:val="16"/>
              </w:numPr>
              <w:autoSpaceDE/>
              <w:autoSpaceDN/>
              <w:spacing w:after="0" w:line="259" w:lineRule="auto"/>
              <w:ind w:leftChars="0"/>
              <w:jc w:val="left"/>
              <w:rPr>
                <w:rFonts w:eastAsiaTheme="minorEastAsia"/>
                <w:lang w:eastAsia="zh-CN"/>
              </w:rPr>
            </w:pPr>
            <w:r>
              <w:rPr>
                <w:rFonts w:eastAsiaTheme="minorEastAsia"/>
                <w:lang w:eastAsia="zh-CN"/>
              </w:rPr>
              <w:t>H</w:t>
            </w:r>
            <w:r w:rsidRPr="006E587A">
              <w:rPr>
                <w:rFonts w:eastAsiaTheme="minorEastAsia"/>
                <w:lang w:val="en-US" w:eastAsia="zh-CN"/>
              </w:rPr>
              <w:t>ow to indicate COT-initiator in scheduling DCI</w:t>
            </w:r>
            <w:r>
              <w:rPr>
                <w:rFonts w:eastAsiaTheme="minorEastAsia"/>
                <w:lang w:val="en-US" w:eastAsia="zh-CN"/>
              </w:rPr>
              <w:t xml:space="preserve"> (0_0/1_0, 0_1/1_1, 0_2/1_2)</w:t>
            </w:r>
            <w:r w:rsidRPr="006E587A">
              <w:rPr>
                <w:rFonts w:eastAsiaTheme="minorEastAsia"/>
                <w:lang w:val="en-US" w:eastAsia="zh-CN"/>
              </w:rPr>
              <w:t>?</w:t>
            </w:r>
          </w:p>
          <w:p w14:paraId="73AE99AF" w14:textId="77777777" w:rsidR="0083476B" w:rsidRPr="00630D95" w:rsidRDefault="0083476B" w:rsidP="0083476B">
            <w:pPr>
              <w:pStyle w:val="a4"/>
              <w:widowControl/>
              <w:numPr>
                <w:ilvl w:val="2"/>
                <w:numId w:val="16"/>
              </w:numPr>
              <w:autoSpaceDE/>
              <w:autoSpaceDN/>
              <w:spacing w:after="0" w:line="259" w:lineRule="auto"/>
              <w:ind w:leftChars="0"/>
              <w:jc w:val="left"/>
              <w:rPr>
                <w:rFonts w:eastAsiaTheme="minorEastAsia"/>
                <w:lang w:eastAsia="zh-CN"/>
              </w:rPr>
            </w:pPr>
            <w:r w:rsidRPr="003261DF">
              <w:rPr>
                <w:rFonts w:eastAsiaTheme="minorEastAsia"/>
                <w:lang w:eastAsia="zh-CN"/>
              </w:rPr>
              <w:t>Using LBT fi</w:t>
            </w:r>
            <w:proofErr w:type="spellStart"/>
            <w:r w:rsidRPr="003261DF">
              <w:rPr>
                <w:rFonts w:eastAsiaTheme="minorEastAsia"/>
                <w:lang w:val="en-US" w:eastAsia="zh-CN"/>
              </w:rPr>
              <w:t>elds</w:t>
            </w:r>
            <w:proofErr w:type="spellEnd"/>
            <w:r w:rsidRPr="003261DF">
              <w:rPr>
                <w:rFonts w:eastAsiaTheme="minorEastAsia"/>
                <w:lang w:val="en-US" w:eastAsia="zh-CN"/>
              </w:rPr>
              <w:t xml:space="preserve"> in DCI</w:t>
            </w:r>
          </w:p>
          <w:p w14:paraId="0C4AC2B7" w14:textId="77777777" w:rsidR="0083476B" w:rsidRPr="00630D95" w:rsidRDefault="0083476B" w:rsidP="0083476B">
            <w:pPr>
              <w:pStyle w:val="a4"/>
              <w:widowControl/>
              <w:numPr>
                <w:ilvl w:val="3"/>
                <w:numId w:val="16"/>
              </w:numPr>
              <w:autoSpaceDE/>
              <w:autoSpaceDN/>
              <w:spacing w:after="0" w:line="259" w:lineRule="auto"/>
              <w:ind w:leftChars="0"/>
              <w:jc w:val="left"/>
              <w:rPr>
                <w:rFonts w:eastAsiaTheme="minorEastAsia"/>
                <w:lang w:eastAsia="zh-CN"/>
              </w:rPr>
            </w:pPr>
            <w:r>
              <w:rPr>
                <w:rFonts w:eastAsiaTheme="minorEastAsia"/>
                <w:lang w:val="sv-SE" w:eastAsia="zh-CN"/>
              </w:rPr>
              <w:t>Indicaiton always present</w:t>
            </w:r>
          </w:p>
          <w:p w14:paraId="2B1CAEF0" w14:textId="77777777" w:rsidR="0083476B" w:rsidRPr="003068B1" w:rsidRDefault="0083476B" w:rsidP="0083476B">
            <w:pPr>
              <w:pStyle w:val="a4"/>
              <w:widowControl/>
              <w:numPr>
                <w:ilvl w:val="3"/>
                <w:numId w:val="16"/>
              </w:numPr>
              <w:autoSpaceDE/>
              <w:autoSpaceDN/>
              <w:spacing w:after="0" w:line="259" w:lineRule="auto"/>
              <w:ind w:leftChars="0"/>
              <w:jc w:val="left"/>
              <w:rPr>
                <w:rFonts w:eastAsiaTheme="minorEastAsia"/>
                <w:highlight w:val="yellow"/>
                <w:lang w:eastAsia="zh-CN"/>
              </w:rPr>
            </w:pPr>
            <w:r w:rsidRPr="003068B1">
              <w:rPr>
                <w:rFonts w:eastAsiaTheme="minorEastAsia"/>
                <w:highlight w:val="yellow"/>
                <w:lang w:val="en-US" w:eastAsia="zh-CN"/>
              </w:rPr>
              <w:t xml:space="preserve">Indication can be configured to be absent </w:t>
            </w:r>
          </w:p>
          <w:p w14:paraId="066FF978" w14:textId="77777777" w:rsidR="0083476B" w:rsidRPr="00630D95" w:rsidRDefault="0083476B" w:rsidP="0083476B">
            <w:pPr>
              <w:pStyle w:val="a4"/>
              <w:widowControl/>
              <w:numPr>
                <w:ilvl w:val="2"/>
                <w:numId w:val="16"/>
              </w:numPr>
              <w:autoSpaceDE/>
              <w:autoSpaceDN/>
              <w:spacing w:after="0" w:line="259" w:lineRule="auto"/>
              <w:ind w:leftChars="0"/>
              <w:jc w:val="left"/>
              <w:rPr>
                <w:rFonts w:eastAsiaTheme="minorEastAsia"/>
                <w:lang w:eastAsia="zh-CN"/>
              </w:rPr>
            </w:pPr>
            <w:r>
              <w:rPr>
                <w:rFonts w:eastAsiaTheme="minorEastAsia"/>
                <w:lang w:eastAsia="zh-CN"/>
              </w:rPr>
              <w:t xml:space="preserve">Using other </w:t>
            </w:r>
            <w:r w:rsidRPr="004B5959">
              <w:rPr>
                <w:rFonts w:eastAsiaTheme="minorEastAsia"/>
                <w:lang w:val="en-US" w:eastAsia="zh-CN"/>
              </w:rPr>
              <w:t>methods, including o</w:t>
            </w:r>
            <w:r>
              <w:rPr>
                <w:rFonts w:eastAsiaTheme="minorEastAsia"/>
                <w:lang w:val="en-US" w:eastAsia="zh-CN"/>
              </w:rPr>
              <w:t xml:space="preserve">thers existing fields than LBT fields or new fields </w:t>
            </w:r>
          </w:p>
          <w:p w14:paraId="10C220A0" w14:textId="77777777" w:rsidR="0083476B" w:rsidRPr="00630D95" w:rsidRDefault="0083476B" w:rsidP="0083476B">
            <w:pPr>
              <w:pStyle w:val="a4"/>
              <w:widowControl/>
              <w:numPr>
                <w:ilvl w:val="3"/>
                <w:numId w:val="16"/>
              </w:numPr>
              <w:autoSpaceDE/>
              <w:autoSpaceDN/>
              <w:spacing w:after="0" w:line="259" w:lineRule="auto"/>
              <w:ind w:leftChars="0"/>
              <w:jc w:val="left"/>
              <w:rPr>
                <w:rFonts w:eastAsiaTheme="minorEastAsia"/>
                <w:lang w:eastAsia="zh-CN"/>
              </w:rPr>
            </w:pPr>
            <w:r>
              <w:rPr>
                <w:rFonts w:eastAsiaTheme="minorEastAsia"/>
                <w:lang w:val="sv-SE" w:eastAsia="zh-CN"/>
              </w:rPr>
              <w:t>Indicaiton always present</w:t>
            </w:r>
          </w:p>
          <w:p w14:paraId="45AB2209" w14:textId="15C5CCF9" w:rsidR="0083476B" w:rsidRPr="0083476B" w:rsidRDefault="0083476B" w:rsidP="0083476B">
            <w:pPr>
              <w:pStyle w:val="a4"/>
              <w:widowControl/>
              <w:numPr>
                <w:ilvl w:val="3"/>
                <w:numId w:val="16"/>
              </w:numPr>
              <w:autoSpaceDE/>
              <w:autoSpaceDN/>
              <w:spacing w:after="0" w:line="259" w:lineRule="auto"/>
              <w:ind w:leftChars="0"/>
              <w:jc w:val="left"/>
              <w:rPr>
                <w:rFonts w:eastAsiaTheme="minorEastAsia"/>
                <w:lang w:eastAsia="zh-CN"/>
              </w:rPr>
            </w:pPr>
            <w:r w:rsidRPr="00630D95">
              <w:rPr>
                <w:rFonts w:eastAsiaTheme="minorEastAsia"/>
                <w:lang w:val="en-US" w:eastAsia="zh-CN"/>
              </w:rPr>
              <w:t xml:space="preserve">Indication can be configured to be absent </w:t>
            </w:r>
          </w:p>
          <w:p w14:paraId="75B0636B" w14:textId="18EE00AF" w:rsidR="0083476B" w:rsidRPr="0083476B" w:rsidRDefault="0083476B" w:rsidP="0083476B">
            <w:pPr>
              <w:pStyle w:val="a4"/>
              <w:widowControl/>
              <w:numPr>
                <w:ilvl w:val="0"/>
                <w:numId w:val="16"/>
              </w:numPr>
              <w:autoSpaceDE/>
              <w:autoSpaceDN/>
              <w:spacing w:after="0" w:line="259" w:lineRule="auto"/>
              <w:ind w:leftChars="0"/>
              <w:jc w:val="left"/>
              <w:rPr>
                <w:rFonts w:eastAsiaTheme="minorEastAsia"/>
                <w:b/>
                <w:bCs/>
                <w:color w:val="00B050"/>
                <w:lang w:eastAsia="zh-CN"/>
              </w:rPr>
            </w:pPr>
            <w:r w:rsidRPr="008C23D3">
              <w:rPr>
                <w:rFonts w:eastAsiaTheme="minorEastAsia"/>
                <w:b/>
                <w:bCs/>
                <w:color w:val="00B050"/>
                <w:lang w:val="en-US" w:eastAsia="zh-CN"/>
              </w:rPr>
              <w:t xml:space="preserve">Can the LBT fields </w:t>
            </w:r>
            <w:r w:rsidRPr="008C23D3">
              <w:rPr>
                <w:rFonts w:eastAsiaTheme="minorEastAsia"/>
                <w:b/>
                <w:bCs/>
                <w:color w:val="00B050"/>
                <w:szCs w:val="20"/>
                <w:lang w:eastAsia="zh-CN"/>
              </w:rPr>
              <w:t>in Rel-16 DCI 0_1</w:t>
            </w:r>
            <w:r w:rsidRPr="008C23D3">
              <w:rPr>
                <w:rFonts w:eastAsiaTheme="minorEastAsia"/>
                <w:b/>
                <w:bCs/>
                <w:color w:val="00B050"/>
                <w:szCs w:val="20"/>
                <w:lang w:val="en-US" w:eastAsia="zh-CN"/>
              </w:rPr>
              <w:t>/</w:t>
            </w:r>
            <w:r w:rsidRPr="008C23D3">
              <w:rPr>
                <w:rFonts w:eastAsiaTheme="minorEastAsia"/>
                <w:b/>
                <w:bCs/>
                <w:color w:val="00B050"/>
                <w:szCs w:val="20"/>
                <w:lang w:eastAsia="zh-CN"/>
              </w:rPr>
              <w:t>1_1 to be included in Rel-17 DCI 0_2</w:t>
            </w:r>
            <w:r w:rsidRPr="008C23D3">
              <w:rPr>
                <w:rFonts w:eastAsiaTheme="minorEastAsia"/>
                <w:b/>
                <w:bCs/>
                <w:color w:val="00B050"/>
                <w:szCs w:val="20"/>
                <w:lang w:val="en-US" w:eastAsia="zh-CN"/>
              </w:rPr>
              <w:t>/</w:t>
            </w:r>
            <w:r w:rsidRPr="008C23D3">
              <w:rPr>
                <w:rFonts w:eastAsiaTheme="minorEastAsia"/>
                <w:b/>
                <w:bCs/>
                <w:color w:val="00B050"/>
                <w:szCs w:val="20"/>
                <w:lang w:eastAsia="zh-CN"/>
              </w:rPr>
              <w:t>1_2</w:t>
            </w:r>
            <w:r w:rsidRPr="008C23D3">
              <w:rPr>
                <w:rFonts w:eastAsiaTheme="minorEastAsia"/>
                <w:b/>
                <w:bCs/>
                <w:color w:val="00B050"/>
                <w:szCs w:val="20"/>
                <w:lang w:val="en-US" w:eastAsia="zh-CN"/>
              </w:rPr>
              <w:t xml:space="preserve"> for FBE?</w:t>
            </w:r>
          </w:p>
          <w:p w14:paraId="0AE30446" w14:textId="77777777" w:rsidR="0083476B" w:rsidRPr="005549BC" w:rsidRDefault="0083476B" w:rsidP="0083476B">
            <w:pPr>
              <w:pStyle w:val="a4"/>
              <w:widowControl/>
              <w:numPr>
                <w:ilvl w:val="1"/>
                <w:numId w:val="16"/>
              </w:numPr>
              <w:autoSpaceDE/>
              <w:autoSpaceDN/>
              <w:spacing w:after="0" w:line="259" w:lineRule="auto"/>
              <w:ind w:leftChars="0"/>
              <w:jc w:val="left"/>
              <w:rPr>
                <w:rFonts w:eastAsiaTheme="minorEastAsia"/>
                <w:lang w:eastAsia="zh-CN"/>
              </w:rPr>
            </w:pPr>
            <w:r>
              <w:rPr>
                <w:rFonts w:eastAsiaTheme="minorEastAsia"/>
                <w:lang w:val="sv-SE" w:eastAsia="zh-CN"/>
              </w:rPr>
              <w:t>Yes</w:t>
            </w:r>
          </w:p>
          <w:p w14:paraId="4227A368" w14:textId="77777777" w:rsidR="0083476B" w:rsidRPr="005E0AAF" w:rsidRDefault="0083476B" w:rsidP="0083476B">
            <w:pPr>
              <w:pStyle w:val="a4"/>
              <w:widowControl/>
              <w:numPr>
                <w:ilvl w:val="2"/>
                <w:numId w:val="16"/>
              </w:numPr>
              <w:autoSpaceDE/>
              <w:autoSpaceDN/>
              <w:spacing w:after="0" w:line="259" w:lineRule="auto"/>
              <w:ind w:leftChars="0"/>
              <w:jc w:val="left"/>
              <w:rPr>
                <w:rFonts w:eastAsiaTheme="minorEastAsia"/>
                <w:lang w:eastAsia="zh-CN"/>
              </w:rPr>
            </w:pPr>
            <w:r w:rsidRPr="005E0AAF">
              <w:rPr>
                <w:rFonts w:eastAsiaTheme="minorEastAsia"/>
                <w:lang w:val="en-US" w:eastAsia="zh-CN"/>
              </w:rPr>
              <w:t>Same</w:t>
            </w:r>
            <w:r>
              <w:rPr>
                <w:rFonts w:eastAsiaTheme="minorEastAsia"/>
                <w:lang w:val="en-US" w:eastAsia="zh-CN"/>
              </w:rPr>
              <w:t xml:space="preserve"> </w:t>
            </w:r>
            <w:r w:rsidRPr="003B71DD">
              <w:rPr>
                <w:rFonts w:eastAsiaTheme="minorEastAsia"/>
                <w:lang w:val="en-US" w:eastAsia="zh-CN"/>
              </w:rPr>
              <w:t>field size</w:t>
            </w:r>
            <w:r w:rsidRPr="005E0AAF">
              <w:rPr>
                <w:rFonts w:eastAsiaTheme="minorEastAsia"/>
                <w:lang w:val="en-US" w:eastAsia="zh-CN"/>
              </w:rPr>
              <w:t xml:space="preserve"> </w:t>
            </w:r>
            <w:r>
              <w:rPr>
                <w:rFonts w:eastAsiaTheme="minorEastAsia"/>
                <w:lang w:val="en-US" w:eastAsia="zh-CN"/>
              </w:rPr>
              <w:t>as Rel-16 (always 2 bits)</w:t>
            </w:r>
          </w:p>
          <w:p w14:paraId="05B4AC8B" w14:textId="77777777" w:rsidR="0083476B" w:rsidRPr="00D0147E" w:rsidRDefault="0083476B" w:rsidP="0083476B">
            <w:pPr>
              <w:pStyle w:val="a4"/>
              <w:widowControl/>
              <w:numPr>
                <w:ilvl w:val="2"/>
                <w:numId w:val="16"/>
              </w:numPr>
              <w:autoSpaceDE/>
              <w:autoSpaceDN/>
              <w:spacing w:after="0" w:line="259" w:lineRule="auto"/>
              <w:ind w:leftChars="0"/>
              <w:jc w:val="left"/>
              <w:rPr>
                <w:rFonts w:eastAsiaTheme="minorEastAsia"/>
                <w:highlight w:val="yellow"/>
                <w:lang w:eastAsia="zh-CN"/>
              </w:rPr>
            </w:pPr>
            <w:r w:rsidRPr="00D0147E">
              <w:rPr>
                <w:rFonts w:eastAsiaTheme="minorEastAsia"/>
                <w:highlight w:val="yellow"/>
                <w:lang w:val="en-US" w:eastAsia="zh-CN"/>
              </w:rPr>
              <w:t>Configurable field size as compared to Rel-16, e.g. 0 or 2 bits</w:t>
            </w:r>
          </w:p>
          <w:p w14:paraId="7F4C0937" w14:textId="77777777" w:rsidR="0083476B" w:rsidRPr="003261DF" w:rsidRDefault="0083476B" w:rsidP="0083476B">
            <w:pPr>
              <w:pStyle w:val="a4"/>
              <w:widowControl/>
              <w:numPr>
                <w:ilvl w:val="1"/>
                <w:numId w:val="16"/>
              </w:numPr>
              <w:autoSpaceDE/>
              <w:autoSpaceDN/>
              <w:spacing w:after="0" w:line="259" w:lineRule="auto"/>
              <w:ind w:leftChars="0"/>
              <w:jc w:val="left"/>
              <w:rPr>
                <w:rFonts w:eastAsiaTheme="minorEastAsia"/>
                <w:lang w:eastAsia="zh-CN"/>
              </w:rPr>
            </w:pPr>
            <w:r>
              <w:rPr>
                <w:rFonts w:eastAsiaTheme="minorEastAsia"/>
                <w:lang w:val="sv-SE" w:eastAsia="zh-CN"/>
              </w:rPr>
              <w:t>No</w:t>
            </w:r>
          </w:p>
          <w:p w14:paraId="230A7014" w14:textId="77777777" w:rsidR="0083476B" w:rsidRPr="008C23D3" w:rsidRDefault="0083476B" w:rsidP="0083476B">
            <w:pPr>
              <w:pStyle w:val="a4"/>
              <w:widowControl/>
              <w:numPr>
                <w:ilvl w:val="0"/>
                <w:numId w:val="16"/>
              </w:numPr>
              <w:autoSpaceDE/>
              <w:autoSpaceDN/>
              <w:spacing w:after="0" w:line="259" w:lineRule="auto"/>
              <w:ind w:leftChars="0"/>
              <w:jc w:val="left"/>
              <w:rPr>
                <w:rFonts w:eastAsiaTheme="minorEastAsia"/>
                <w:b/>
                <w:bCs/>
                <w:color w:val="FF0000"/>
                <w:lang w:eastAsia="zh-CN"/>
              </w:rPr>
            </w:pPr>
            <w:r w:rsidRPr="008C23D3">
              <w:rPr>
                <w:rFonts w:eastAsiaTheme="minorEastAsia"/>
                <w:b/>
                <w:bCs/>
                <w:color w:val="FF0000"/>
                <w:lang w:val="en-US" w:eastAsia="zh-CN"/>
              </w:rPr>
              <w:t xml:space="preserve">Can the LBT fields </w:t>
            </w:r>
            <w:r w:rsidRPr="008C23D3">
              <w:rPr>
                <w:rFonts w:eastAsiaTheme="minorEastAsia"/>
                <w:b/>
                <w:bCs/>
                <w:color w:val="FF0000"/>
                <w:szCs w:val="20"/>
                <w:lang w:eastAsia="zh-CN"/>
              </w:rPr>
              <w:t>in Rel-16 DCI 0_1</w:t>
            </w:r>
            <w:r w:rsidRPr="008C23D3">
              <w:rPr>
                <w:rFonts w:eastAsiaTheme="minorEastAsia"/>
                <w:b/>
                <w:bCs/>
                <w:color w:val="FF0000"/>
                <w:szCs w:val="20"/>
                <w:lang w:val="en-US" w:eastAsia="zh-CN"/>
              </w:rPr>
              <w:t>/</w:t>
            </w:r>
            <w:r w:rsidRPr="008C23D3">
              <w:rPr>
                <w:rFonts w:eastAsiaTheme="minorEastAsia"/>
                <w:b/>
                <w:bCs/>
                <w:color w:val="FF0000"/>
                <w:szCs w:val="20"/>
                <w:lang w:eastAsia="zh-CN"/>
              </w:rPr>
              <w:t>1_1 to be included in Rel-17 DCI 0_2</w:t>
            </w:r>
            <w:r w:rsidRPr="008C23D3">
              <w:rPr>
                <w:rFonts w:eastAsiaTheme="minorEastAsia"/>
                <w:b/>
                <w:bCs/>
                <w:color w:val="FF0000"/>
                <w:szCs w:val="20"/>
                <w:lang w:val="en-US" w:eastAsia="zh-CN"/>
              </w:rPr>
              <w:t>/</w:t>
            </w:r>
            <w:r w:rsidRPr="008C23D3">
              <w:rPr>
                <w:rFonts w:eastAsiaTheme="minorEastAsia"/>
                <w:b/>
                <w:bCs/>
                <w:color w:val="FF0000"/>
                <w:szCs w:val="20"/>
                <w:lang w:eastAsia="zh-CN"/>
              </w:rPr>
              <w:t>1_2</w:t>
            </w:r>
            <w:r w:rsidRPr="008C23D3">
              <w:rPr>
                <w:rFonts w:eastAsiaTheme="minorEastAsia"/>
                <w:b/>
                <w:bCs/>
                <w:color w:val="FF0000"/>
                <w:szCs w:val="20"/>
                <w:lang w:val="en-US" w:eastAsia="zh-CN"/>
              </w:rPr>
              <w:t xml:space="preserve"> for LBE?</w:t>
            </w:r>
          </w:p>
          <w:p w14:paraId="627A74B9" w14:textId="77777777" w:rsidR="0083476B" w:rsidRPr="005E0AAF" w:rsidRDefault="0083476B" w:rsidP="0083476B">
            <w:pPr>
              <w:pStyle w:val="a4"/>
              <w:widowControl/>
              <w:numPr>
                <w:ilvl w:val="1"/>
                <w:numId w:val="16"/>
              </w:numPr>
              <w:autoSpaceDE/>
              <w:autoSpaceDN/>
              <w:spacing w:after="0" w:line="259" w:lineRule="auto"/>
              <w:ind w:leftChars="0"/>
              <w:jc w:val="left"/>
              <w:rPr>
                <w:rFonts w:eastAsiaTheme="minorEastAsia"/>
                <w:lang w:eastAsia="zh-CN"/>
              </w:rPr>
            </w:pPr>
            <w:r>
              <w:rPr>
                <w:rFonts w:eastAsiaTheme="minorEastAsia"/>
                <w:lang w:val="sv-SE" w:eastAsia="zh-CN"/>
              </w:rPr>
              <w:t>Yes</w:t>
            </w:r>
          </w:p>
          <w:p w14:paraId="0EDCC5A9" w14:textId="77777777" w:rsidR="0083476B" w:rsidRPr="00D0147E" w:rsidRDefault="0083476B" w:rsidP="0083476B">
            <w:pPr>
              <w:pStyle w:val="a4"/>
              <w:widowControl/>
              <w:numPr>
                <w:ilvl w:val="2"/>
                <w:numId w:val="16"/>
              </w:numPr>
              <w:autoSpaceDE/>
              <w:autoSpaceDN/>
              <w:spacing w:after="0" w:line="259" w:lineRule="auto"/>
              <w:ind w:leftChars="0"/>
              <w:jc w:val="left"/>
              <w:rPr>
                <w:rFonts w:eastAsiaTheme="minorEastAsia"/>
                <w:highlight w:val="yellow"/>
                <w:lang w:eastAsia="zh-CN"/>
              </w:rPr>
            </w:pPr>
            <w:r w:rsidRPr="00D0147E">
              <w:rPr>
                <w:rFonts w:eastAsiaTheme="minorEastAsia"/>
                <w:highlight w:val="yellow"/>
                <w:lang w:val="en-US" w:eastAsia="zh-CN"/>
              </w:rPr>
              <w:lastRenderedPageBreak/>
              <w:t>Same configurable field size as Rel-16</w:t>
            </w:r>
          </w:p>
          <w:p w14:paraId="46979FD0" w14:textId="77777777" w:rsidR="0083476B" w:rsidRPr="005E0AAF" w:rsidRDefault="0083476B" w:rsidP="0083476B">
            <w:pPr>
              <w:pStyle w:val="a4"/>
              <w:widowControl/>
              <w:numPr>
                <w:ilvl w:val="2"/>
                <w:numId w:val="16"/>
              </w:numPr>
              <w:autoSpaceDE/>
              <w:autoSpaceDN/>
              <w:spacing w:after="0" w:line="259" w:lineRule="auto"/>
              <w:ind w:leftChars="0"/>
              <w:jc w:val="left"/>
              <w:rPr>
                <w:rFonts w:eastAsiaTheme="minorEastAsia"/>
                <w:lang w:eastAsia="zh-CN"/>
              </w:rPr>
            </w:pPr>
            <w:r>
              <w:rPr>
                <w:rFonts w:eastAsiaTheme="minorEastAsia"/>
                <w:lang w:eastAsia="zh-CN"/>
              </w:rPr>
              <w:t xml:space="preserve">Reduce </w:t>
            </w:r>
            <w:proofErr w:type="spellStart"/>
            <w:r>
              <w:rPr>
                <w:rFonts w:eastAsiaTheme="minorEastAsia"/>
                <w:lang w:eastAsia="zh-CN"/>
              </w:rPr>
              <w:t>configur</w:t>
            </w:r>
            <w:proofErr w:type="spellEnd"/>
            <w:r w:rsidRPr="005E0AAF">
              <w:rPr>
                <w:rFonts w:eastAsiaTheme="minorEastAsia"/>
                <w:lang w:val="en-US" w:eastAsia="zh-CN"/>
              </w:rPr>
              <w:t>able field size a</w:t>
            </w:r>
            <w:r>
              <w:rPr>
                <w:rFonts w:eastAsiaTheme="minorEastAsia"/>
                <w:lang w:val="en-US" w:eastAsia="zh-CN"/>
              </w:rPr>
              <w:t>s compared to Rel-16, e.g. max 2-bits.</w:t>
            </w:r>
          </w:p>
          <w:p w14:paraId="6CDB9E4B" w14:textId="46721BD4" w:rsidR="0083476B" w:rsidRPr="0083476B" w:rsidRDefault="0083476B" w:rsidP="0083476B">
            <w:pPr>
              <w:pStyle w:val="a4"/>
              <w:widowControl/>
              <w:numPr>
                <w:ilvl w:val="1"/>
                <w:numId w:val="16"/>
              </w:numPr>
              <w:autoSpaceDE/>
              <w:autoSpaceDN/>
              <w:spacing w:after="0" w:line="259" w:lineRule="auto"/>
              <w:ind w:leftChars="0"/>
              <w:jc w:val="left"/>
              <w:rPr>
                <w:rFonts w:eastAsiaTheme="minorEastAsia"/>
                <w:lang w:eastAsia="zh-CN"/>
              </w:rPr>
            </w:pPr>
            <w:r>
              <w:rPr>
                <w:rFonts w:eastAsiaTheme="minorEastAsia"/>
                <w:lang w:val="sv-SE" w:eastAsia="zh-CN"/>
              </w:rPr>
              <w:t>No</w:t>
            </w:r>
          </w:p>
        </w:tc>
      </w:tr>
    </w:tbl>
    <w:p w14:paraId="31B041CD" w14:textId="7664E70B" w:rsidR="0083476B" w:rsidRDefault="0083476B" w:rsidP="00B576B9"/>
    <w:p w14:paraId="3E6F0FF5" w14:textId="24F73A5F" w:rsidR="001F0FB2" w:rsidRPr="00910D3E" w:rsidRDefault="001F0FB2" w:rsidP="001F0FB2">
      <w:pPr>
        <w:rPr>
          <w:b/>
        </w:rPr>
      </w:pPr>
      <w:r>
        <w:rPr>
          <w:rFonts w:hint="eastAsia"/>
          <w:b/>
        </w:rPr>
        <w:t>P</w:t>
      </w:r>
      <w:r>
        <w:rPr>
          <w:b/>
        </w:rPr>
        <w:t xml:space="preserve">roposal 3: </w:t>
      </w:r>
      <w:r w:rsidR="00394BE2">
        <w:rPr>
          <w:b/>
        </w:rPr>
        <w:t>COT initiator</w:t>
      </w:r>
      <w:r w:rsidR="008136B5">
        <w:rPr>
          <w:b/>
        </w:rPr>
        <w:t xml:space="preserve"> indication</w:t>
      </w:r>
      <w:r w:rsidR="002F1412">
        <w:rPr>
          <w:b/>
        </w:rPr>
        <w:t xml:space="preserve"> for scheduled UL</w:t>
      </w:r>
      <w:r w:rsidR="008136B5">
        <w:rPr>
          <w:b/>
        </w:rPr>
        <w:t xml:space="preserve"> is based on existing channel access fields in scheduling DCI</w:t>
      </w:r>
      <w:r w:rsidR="002F1412">
        <w:rPr>
          <w:b/>
        </w:rPr>
        <w:t>, which can be configured to be absent (i.e., 0 bit) in Rel-17 DCI 0_2/1_2 for FBE</w:t>
      </w:r>
      <w:r w:rsidR="008136B5">
        <w:rPr>
          <w:b/>
        </w:rPr>
        <w:t>.</w:t>
      </w:r>
    </w:p>
    <w:p w14:paraId="13B3E4D7" w14:textId="24D5C80A" w:rsidR="0083476B" w:rsidRDefault="0083476B" w:rsidP="00B576B9"/>
    <w:p w14:paraId="3867F6D5" w14:textId="12E32513" w:rsidR="00EC12AC" w:rsidRPr="0061401C" w:rsidRDefault="00EC12AC" w:rsidP="00B576B9">
      <w:pPr>
        <w:rPr>
          <w:b/>
          <w:u w:val="single"/>
        </w:rPr>
      </w:pPr>
      <w:r w:rsidRPr="00EC12AC">
        <w:rPr>
          <w:rFonts w:hint="eastAsia"/>
          <w:b/>
          <w:u w:val="single"/>
        </w:rPr>
        <w:t>C</w:t>
      </w:r>
      <w:r w:rsidRPr="00EC12AC">
        <w:rPr>
          <w:b/>
          <w:u w:val="single"/>
        </w:rPr>
        <w:t>ross-FFP scheduling</w:t>
      </w:r>
    </w:p>
    <w:tbl>
      <w:tblPr>
        <w:tblStyle w:val="a9"/>
        <w:tblW w:w="0" w:type="auto"/>
        <w:tblLook w:val="04A0" w:firstRow="1" w:lastRow="0" w:firstColumn="1" w:lastColumn="0" w:noHBand="0" w:noVBand="1"/>
      </w:tblPr>
      <w:tblGrid>
        <w:gridCol w:w="9288"/>
      </w:tblGrid>
      <w:tr w:rsidR="00D06A56" w14:paraId="00572F54" w14:textId="77777777" w:rsidTr="00D06A56">
        <w:tc>
          <w:tcPr>
            <w:tcW w:w="9288" w:type="dxa"/>
          </w:tcPr>
          <w:p w14:paraId="2BBF5A25" w14:textId="72F90C1E" w:rsidR="00D06A56" w:rsidRDefault="00D06A56" w:rsidP="00D06A56">
            <w:pPr>
              <w:spacing w:after="0"/>
              <w:rPr>
                <w:b/>
                <w:bCs/>
                <w:lang w:val="de-DE" w:eastAsia="ja-JP"/>
              </w:rPr>
            </w:pPr>
            <w:r w:rsidRPr="0061401C">
              <w:rPr>
                <w:highlight w:val="green"/>
                <w:lang w:val="de-DE" w:eastAsia="ja-JP"/>
              </w:rPr>
              <w:t>Agreement</w:t>
            </w:r>
            <w:r w:rsidRPr="0061401C">
              <w:rPr>
                <w:b/>
                <w:bCs/>
                <w:highlight w:val="green"/>
                <w:lang w:val="de-DE" w:eastAsia="ja-JP"/>
              </w:rPr>
              <w:t>:</w:t>
            </w:r>
            <w:r w:rsidR="0061401C" w:rsidRPr="0061401C">
              <w:rPr>
                <w:szCs w:val="20"/>
                <w:highlight w:val="green"/>
                <w:shd w:val="clear" w:color="auto" w:fill="FFFF00"/>
              </w:rPr>
              <w:t xml:space="preserve"> (@</w:t>
            </w:r>
            <w:r w:rsidR="0061401C">
              <w:rPr>
                <w:szCs w:val="20"/>
                <w:highlight w:val="green"/>
                <w:shd w:val="clear" w:color="auto" w:fill="FFFF00"/>
              </w:rPr>
              <w:t>RAN1#104b-e)</w:t>
            </w:r>
          </w:p>
          <w:p w14:paraId="66F212DC" w14:textId="77777777" w:rsidR="00D06A56" w:rsidRDefault="00D06A56" w:rsidP="00D06A56">
            <w:pPr>
              <w:widowControl/>
              <w:numPr>
                <w:ilvl w:val="0"/>
                <w:numId w:val="17"/>
              </w:numPr>
              <w:autoSpaceDE/>
              <w:autoSpaceDN/>
              <w:spacing w:after="0"/>
              <w:jc w:val="left"/>
              <w:rPr>
                <w:szCs w:val="20"/>
                <w:lang w:val="de-DE"/>
              </w:rPr>
            </w:pPr>
            <w:r>
              <w:rPr>
                <w:szCs w:val="20"/>
                <w:lang w:val="de-DE"/>
              </w:rPr>
              <w:t xml:space="preserve">In semi-static channel access mode, the gNB can schedule by a DCI UL transmission(s) in a later g-FFP that is different from the g-FFP that carries the scheduling DCI. </w:t>
            </w:r>
          </w:p>
          <w:p w14:paraId="6FCA6CD8" w14:textId="77777777" w:rsidR="00D06A56" w:rsidRDefault="00D06A56" w:rsidP="00D06A56">
            <w:pPr>
              <w:widowControl/>
              <w:numPr>
                <w:ilvl w:val="1"/>
                <w:numId w:val="17"/>
              </w:numPr>
              <w:autoSpaceDE/>
              <w:autoSpaceDN/>
              <w:spacing w:after="0"/>
              <w:jc w:val="left"/>
              <w:rPr>
                <w:szCs w:val="20"/>
                <w:lang w:val="de-DE"/>
              </w:rPr>
            </w:pPr>
            <w:r>
              <w:rPr>
                <w:szCs w:val="20"/>
                <w:lang w:val="de-DE"/>
              </w:rPr>
              <w:t>The UL transmission can occur only if the corresponding channel access requirements are met.</w:t>
            </w:r>
          </w:p>
          <w:p w14:paraId="43BE7C07" w14:textId="77777777" w:rsidR="00D06A56" w:rsidRDefault="00D06A56" w:rsidP="00D06A56">
            <w:pPr>
              <w:widowControl/>
              <w:numPr>
                <w:ilvl w:val="2"/>
                <w:numId w:val="17"/>
              </w:numPr>
              <w:autoSpaceDE/>
              <w:autoSpaceDN/>
              <w:spacing w:after="0"/>
              <w:jc w:val="left"/>
              <w:rPr>
                <w:szCs w:val="20"/>
                <w:lang w:val="de-DE"/>
              </w:rPr>
            </w:pPr>
            <w:r>
              <w:rPr>
                <w:szCs w:val="20"/>
                <w:lang w:val="de-DE"/>
              </w:rPr>
              <w:t>FFS on details.</w:t>
            </w:r>
          </w:p>
          <w:p w14:paraId="52878C61" w14:textId="1E817F3B" w:rsidR="00D06A56" w:rsidRDefault="00D06A56" w:rsidP="00D06A56">
            <w:pPr>
              <w:spacing w:after="0"/>
              <w:rPr>
                <w:b/>
                <w:bCs/>
                <w:lang w:val="de-DE" w:eastAsia="ja-JP"/>
              </w:rPr>
            </w:pPr>
            <w:r w:rsidRPr="0061401C">
              <w:rPr>
                <w:highlight w:val="green"/>
                <w:lang w:val="de-DE"/>
              </w:rPr>
              <w:t>Agreement</w:t>
            </w:r>
            <w:r w:rsidRPr="0061401C">
              <w:rPr>
                <w:b/>
                <w:bCs/>
                <w:highlight w:val="green"/>
                <w:lang w:val="de-DE" w:eastAsia="ja-JP"/>
              </w:rPr>
              <w:t>:</w:t>
            </w:r>
            <w:r w:rsidR="0061401C" w:rsidRPr="0061401C">
              <w:rPr>
                <w:szCs w:val="20"/>
                <w:highlight w:val="green"/>
                <w:shd w:val="clear" w:color="auto" w:fill="FFFF00"/>
              </w:rPr>
              <w:t xml:space="preserve"> (@</w:t>
            </w:r>
            <w:r w:rsidR="0061401C">
              <w:rPr>
                <w:szCs w:val="20"/>
                <w:highlight w:val="green"/>
                <w:shd w:val="clear" w:color="auto" w:fill="FFFF00"/>
              </w:rPr>
              <w:t>RAN1#104b-e)</w:t>
            </w:r>
          </w:p>
          <w:p w14:paraId="352151F6" w14:textId="77777777" w:rsidR="00D06A56" w:rsidRDefault="00D06A56" w:rsidP="00D06A56">
            <w:pPr>
              <w:widowControl/>
              <w:numPr>
                <w:ilvl w:val="0"/>
                <w:numId w:val="18"/>
              </w:numPr>
              <w:autoSpaceDE/>
              <w:autoSpaceDN/>
              <w:spacing w:after="0"/>
              <w:jc w:val="left"/>
              <w:rPr>
                <w:szCs w:val="20"/>
                <w:lang w:val="de-DE"/>
              </w:rPr>
            </w:pPr>
            <w:r>
              <w:rPr>
                <w:szCs w:val="20"/>
                <w:lang w:val="de-DE"/>
              </w:rPr>
              <w:t xml:space="preserve">In semi-static channel access mode, the gNB can schedule by a DCI DL transmission(s) in a later g-FFP that is different from the g-FFP that carries the scheduling DCI. </w:t>
            </w:r>
          </w:p>
          <w:p w14:paraId="5A521359" w14:textId="77777777" w:rsidR="00D06A56" w:rsidRDefault="00D06A56" w:rsidP="00D06A56">
            <w:pPr>
              <w:widowControl/>
              <w:numPr>
                <w:ilvl w:val="1"/>
                <w:numId w:val="18"/>
              </w:numPr>
              <w:autoSpaceDE/>
              <w:autoSpaceDN/>
              <w:spacing w:after="0"/>
              <w:jc w:val="left"/>
              <w:rPr>
                <w:szCs w:val="20"/>
                <w:lang w:val="de-DE"/>
              </w:rPr>
            </w:pPr>
            <w:r>
              <w:rPr>
                <w:szCs w:val="20"/>
                <w:lang w:val="de-DE"/>
              </w:rPr>
              <w:t>The DL transmission can occur only if the corresponding channel access requirements are met.</w:t>
            </w:r>
          </w:p>
          <w:p w14:paraId="328DADF4" w14:textId="2FE3F5A0" w:rsidR="00D06A56" w:rsidRPr="00D06A56" w:rsidRDefault="00D06A56" w:rsidP="00B576B9">
            <w:pPr>
              <w:widowControl/>
              <w:numPr>
                <w:ilvl w:val="2"/>
                <w:numId w:val="18"/>
              </w:numPr>
              <w:autoSpaceDE/>
              <w:autoSpaceDN/>
              <w:spacing w:after="0"/>
              <w:jc w:val="left"/>
              <w:rPr>
                <w:szCs w:val="20"/>
                <w:lang w:val="de-DE"/>
              </w:rPr>
            </w:pPr>
            <w:r>
              <w:rPr>
                <w:szCs w:val="20"/>
                <w:lang w:val="de-DE"/>
              </w:rPr>
              <w:t>FFS on details.</w:t>
            </w:r>
          </w:p>
        </w:tc>
      </w:tr>
    </w:tbl>
    <w:p w14:paraId="7933C091" w14:textId="2FE36B36" w:rsidR="00D06A56" w:rsidRDefault="00D06A56" w:rsidP="00B576B9"/>
    <w:p w14:paraId="4294B2EF" w14:textId="58A2D90C" w:rsidR="002F1412" w:rsidRDefault="00692AD3" w:rsidP="00B576B9">
      <w:r>
        <w:t xml:space="preserve">In RAN1#104b-e, it was clarified that cross-FFP scheduling is allowed for DL and UL transmissions in FBE. A remaining issue is how to define channel access requirements for the UL cross-FFP scheduling case. In our view, the requirement is </w:t>
      </w:r>
      <w:r w:rsidR="00404BE8">
        <w:t xml:space="preserve">already </w:t>
      </w:r>
      <w:r>
        <w:t xml:space="preserve">stated </w:t>
      </w:r>
      <w:r w:rsidR="000403D8">
        <w:t xml:space="preserve">clearly </w:t>
      </w:r>
      <w:r>
        <w:t>in TS 37.213</w:t>
      </w:r>
      <w:r w:rsidR="00404BE8">
        <w:t xml:space="preserve"> as:</w:t>
      </w:r>
    </w:p>
    <w:p w14:paraId="46500140" w14:textId="2CE275AE" w:rsidR="00692AD3" w:rsidRPr="00404BE8" w:rsidRDefault="00692AD3" w:rsidP="00692AD3">
      <w:pPr>
        <w:pStyle w:val="a4"/>
        <w:numPr>
          <w:ilvl w:val="0"/>
          <w:numId w:val="21"/>
        </w:numPr>
        <w:ind w:leftChars="0"/>
        <w:rPr>
          <w:u w:val="single"/>
        </w:rPr>
      </w:pPr>
      <w:r w:rsidRPr="00692AD3">
        <w:t xml:space="preserve">A UE may transmit UL transmission burst(s) </w:t>
      </w:r>
      <w:r w:rsidRPr="00404BE8">
        <w:rPr>
          <w:u w:val="single"/>
        </w:rPr>
        <w:t>after detection of a DL transmission burst(s) within the channel occupancy time</w:t>
      </w:r>
      <w:r w:rsidR="001C05BF">
        <w:rPr>
          <w:u w:val="single"/>
        </w:rPr>
        <w:t>.</w:t>
      </w:r>
    </w:p>
    <w:p w14:paraId="35C3AEE6" w14:textId="2A510C38" w:rsidR="00692AD3" w:rsidRDefault="00692AD3" w:rsidP="00B576B9">
      <w:r>
        <w:t xml:space="preserve">Basically, no other channel access requirement is needed. However, </w:t>
      </w:r>
      <w:r w:rsidR="00404BE8">
        <w:t>there is one issue to be resolved</w:t>
      </w:r>
      <w:r w:rsidR="001C312F">
        <w:t>,</w:t>
      </w:r>
      <w:r w:rsidR="00404BE8">
        <w:t xml:space="preserve"> which is illustrated in Fig. 1.</w:t>
      </w:r>
      <w:r>
        <w:t xml:space="preserve"> For </w:t>
      </w:r>
      <w:r w:rsidR="00404BE8">
        <w:t>self-FFP scheduling, the UL grant ‘grant</w:t>
      </w:r>
      <w:r w:rsidR="001C312F">
        <w:t>s</w:t>
      </w:r>
      <w:r w:rsidR="00404BE8">
        <w:t xml:space="preserve"> an authorization’ for the PUSCH transmission. However, </w:t>
      </w:r>
      <w:r w:rsidR="001C312F">
        <w:t>in case of</w:t>
      </w:r>
      <w:r w:rsidR="00404BE8">
        <w:t xml:space="preserve"> cross-FFP scheduling, the UL grant cannot grant the PUSCH from channel access point of view because the UL grant is not within the </w:t>
      </w:r>
      <w:r w:rsidR="001C312F">
        <w:t>same FFP</w:t>
      </w:r>
      <w:r w:rsidR="00404BE8">
        <w:t xml:space="preserve">. </w:t>
      </w:r>
      <w:r w:rsidR="001C312F">
        <w:t xml:space="preserve">Therefore, as shown in Fig. 1, UE </w:t>
      </w:r>
      <w:r w:rsidR="001C312F" w:rsidRPr="001C312F">
        <w:t>should receive a</w:t>
      </w:r>
      <w:r w:rsidR="00404BE8" w:rsidRPr="001C312F">
        <w:t>nother DL signal</w:t>
      </w:r>
      <w:r w:rsidR="000403D8">
        <w:t xml:space="preserve"> (i.e., DL transmission burst)</w:t>
      </w:r>
      <w:r w:rsidR="001C312F" w:rsidRPr="001C312F">
        <w:t xml:space="preserve"> </w:t>
      </w:r>
      <w:r w:rsidR="001C312F">
        <w:t xml:space="preserve">within the same FFP </w:t>
      </w:r>
      <w:r w:rsidR="001C312F" w:rsidRPr="001C312F">
        <w:t>to be granted for PUSCH transmission.</w:t>
      </w:r>
      <w:r w:rsidR="001C312F">
        <w:t xml:space="preserve"> The same argument </w:t>
      </w:r>
      <w:r w:rsidR="000403D8">
        <w:t xml:space="preserve">may </w:t>
      </w:r>
      <w:r w:rsidR="001C312F">
        <w:t>hold for CG-PUSCH and all other configured UL transmissions</w:t>
      </w:r>
      <w:r w:rsidR="000403D8">
        <w:t xml:space="preserve"> which do not have a UL grant</w:t>
      </w:r>
      <w:r w:rsidR="001C312F">
        <w:t>.</w:t>
      </w:r>
    </w:p>
    <w:p w14:paraId="2FA5E644" w14:textId="391DCB4B" w:rsidR="001C312F" w:rsidRPr="001C312F" w:rsidRDefault="001C312F" w:rsidP="00B576B9">
      <w:pPr>
        <w:rPr>
          <w:b/>
        </w:rPr>
      </w:pPr>
      <w:r w:rsidRPr="001C312F">
        <w:rPr>
          <w:rFonts w:hint="eastAsia"/>
          <w:b/>
        </w:rPr>
        <w:t>O</w:t>
      </w:r>
      <w:r w:rsidRPr="001C312F">
        <w:rPr>
          <w:b/>
        </w:rPr>
        <w:t xml:space="preserve">bservation 1: For scheduled UL based on cross-FFP scheduling or for configured UL, UE should receive a DL signal other than </w:t>
      </w:r>
      <w:r w:rsidR="000403D8">
        <w:rPr>
          <w:b/>
        </w:rPr>
        <w:t xml:space="preserve">a </w:t>
      </w:r>
      <w:r w:rsidRPr="001C312F">
        <w:rPr>
          <w:b/>
        </w:rPr>
        <w:t xml:space="preserve">UL grant </w:t>
      </w:r>
      <w:r>
        <w:rPr>
          <w:b/>
        </w:rPr>
        <w:t xml:space="preserve">to be granted </w:t>
      </w:r>
      <w:r w:rsidRPr="001C312F">
        <w:rPr>
          <w:b/>
        </w:rPr>
        <w:t>for PUSCH transmission within the same FFP.</w:t>
      </w:r>
    </w:p>
    <w:p w14:paraId="4307C0BD" w14:textId="067358DB" w:rsidR="0061401C" w:rsidRDefault="007E53F7" w:rsidP="00692AD3">
      <w:pPr>
        <w:jc w:val="center"/>
      </w:pPr>
      <w:r>
        <w:object w:dxaOrig="10170" w:dyaOrig="1830" w14:anchorId="43D37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5pt;height:84pt" o:ole="">
            <v:imagedata r:id="rId8" o:title=""/>
          </v:shape>
          <o:OLEObject Type="Embed" ProgID="Visio.Drawing.15" ShapeID="_x0000_i1032" DrawAspect="Content" ObjectID="_1689712214" r:id="rId9"/>
        </w:object>
      </w:r>
    </w:p>
    <w:p w14:paraId="0FB167E9" w14:textId="7BD943D1" w:rsidR="00692AD3" w:rsidRDefault="00692AD3" w:rsidP="00692AD3">
      <w:pPr>
        <w:jc w:val="center"/>
      </w:pPr>
      <w:r>
        <w:rPr>
          <w:rFonts w:hint="eastAsia"/>
        </w:rPr>
        <w:t>F</w:t>
      </w:r>
      <w:r>
        <w:t>ig. 1. Self-FFP scheduling vs. cross-FFP scheduling</w:t>
      </w:r>
    </w:p>
    <w:p w14:paraId="6843D044" w14:textId="77777777" w:rsidR="001D4724" w:rsidRDefault="001D4724" w:rsidP="001D4724"/>
    <w:p w14:paraId="2D7ABBF2" w14:textId="78F85BB9" w:rsidR="001D4724" w:rsidRDefault="001D4724" w:rsidP="001D4724">
      <w:r>
        <w:rPr>
          <w:rFonts w:hint="eastAsia"/>
          <w:lang w:val="x-none"/>
        </w:rPr>
        <w:lastRenderedPageBreak/>
        <w:t>O</w:t>
      </w:r>
      <w:r>
        <w:rPr>
          <w:lang w:val="x-none"/>
        </w:rPr>
        <w:t xml:space="preserve">n the other hand, the DL </w:t>
      </w:r>
      <w:r w:rsidR="001C312F">
        <w:rPr>
          <w:lang w:val="x-none"/>
        </w:rPr>
        <w:t xml:space="preserve">signal </w:t>
      </w:r>
      <w:r>
        <w:rPr>
          <w:lang w:val="x-none"/>
        </w:rPr>
        <w:t xml:space="preserve">detection </w:t>
      </w:r>
      <w:r w:rsidR="001C312F">
        <w:rPr>
          <w:lang w:val="x-none"/>
        </w:rPr>
        <w:t>for</w:t>
      </w:r>
      <w:r w:rsidR="000403D8">
        <w:rPr>
          <w:lang w:val="x-none"/>
        </w:rPr>
        <w:t xml:space="preserve"> UL </w:t>
      </w:r>
      <w:r w:rsidR="001C312F">
        <w:rPr>
          <w:lang w:val="x-none"/>
        </w:rPr>
        <w:t>authorization necessitates</w:t>
      </w:r>
      <w:r>
        <w:rPr>
          <w:lang w:val="x-none"/>
        </w:rPr>
        <w:t xml:space="preserve"> some processing time to UE. If not defined in the spec, the processing time for </w:t>
      </w:r>
      <w:r w:rsidR="001C312F">
        <w:rPr>
          <w:lang w:val="x-none"/>
        </w:rPr>
        <w:t xml:space="preserve">the </w:t>
      </w:r>
      <w:r>
        <w:rPr>
          <w:lang w:val="x-none"/>
        </w:rPr>
        <w:t xml:space="preserve">DL detection would be </w:t>
      </w:r>
      <w:r>
        <w:t>different among UEs depending on their implementation</w:t>
      </w:r>
      <w:r w:rsidR="000403D8">
        <w:t xml:space="preserve"> or capability</w:t>
      </w:r>
      <w:r>
        <w:t xml:space="preserve">. Then, </w:t>
      </w:r>
      <w:proofErr w:type="spellStart"/>
      <w:r>
        <w:t>gNB</w:t>
      </w:r>
      <w:proofErr w:type="spellEnd"/>
      <w:r>
        <w:t xml:space="preserve"> may not know the exact timing from which UE is ready to transmit UL in a shared </w:t>
      </w:r>
      <w:proofErr w:type="spellStart"/>
      <w:r>
        <w:t>gNB</w:t>
      </w:r>
      <w:proofErr w:type="spellEnd"/>
      <w:r>
        <w:t xml:space="preserve"> COT. This issue is illustrated in Fig. </w:t>
      </w:r>
      <w:r w:rsidR="001C312F">
        <w:t>2</w:t>
      </w:r>
      <w:r>
        <w:t>.</w:t>
      </w:r>
    </w:p>
    <w:p w14:paraId="58890D0D" w14:textId="05CA16EB" w:rsidR="001D4724" w:rsidRDefault="000403D8" w:rsidP="001D4724">
      <w:pPr>
        <w:jc w:val="center"/>
      </w:pPr>
      <w:r>
        <w:object w:dxaOrig="8431" w:dyaOrig="2146" w14:anchorId="0E024E2C">
          <v:shape id="_x0000_i1029" type="#_x0000_t75" style="width:384pt;height:97.5pt" o:ole="">
            <v:imagedata r:id="rId10" o:title=""/>
          </v:shape>
          <o:OLEObject Type="Embed" ProgID="Visio.Drawing.15" ShapeID="_x0000_i1029" DrawAspect="Content" ObjectID="_1689712215" r:id="rId11"/>
        </w:object>
      </w:r>
    </w:p>
    <w:p w14:paraId="1CC69945" w14:textId="26453419" w:rsidR="001D4724" w:rsidRDefault="001D4724" w:rsidP="001D4724">
      <w:pPr>
        <w:jc w:val="center"/>
      </w:pPr>
      <w:r>
        <w:rPr>
          <w:rFonts w:hint="eastAsia"/>
        </w:rPr>
        <w:t>F</w:t>
      </w:r>
      <w:r>
        <w:t xml:space="preserve">ig. </w:t>
      </w:r>
      <w:r w:rsidR="001C312F">
        <w:t>2</w:t>
      </w:r>
      <w:r>
        <w:t xml:space="preserve">. Processing time for UE’s DL </w:t>
      </w:r>
      <w:r w:rsidR="001C312F">
        <w:t xml:space="preserve">signal </w:t>
      </w:r>
      <w:r>
        <w:t>detection</w:t>
      </w:r>
      <w:r w:rsidR="001C312F">
        <w:t xml:space="preserve"> for UL authorization</w:t>
      </w:r>
    </w:p>
    <w:p w14:paraId="09F2B4FA" w14:textId="04D05873" w:rsidR="001D4724" w:rsidRDefault="001D4724" w:rsidP="001D4724">
      <w:r>
        <w:rPr>
          <w:rFonts w:hint="eastAsia"/>
        </w:rPr>
        <w:t>I</w:t>
      </w:r>
      <w:r>
        <w:t xml:space="preserve">n Fig. </w:t>
      </w:r>
      <w:r w:rsidR="001C312F">
        <w:t>2</w:t>
      </w:r>
      <w:r>
        <w:t>, UE A may be capable to decode the DL signal in a shared COT until before the starting position of the CG-PUSCHs. Thus, UE A can transmit the CG-PUSCHs. However, UE B may not able to finish the DL detection at the starting position of the 1</w:t>
      </w:r>
      <w:r w:rsidRPr="009D13CB">
        <w:rPr>
          <w:vertAlign w:val="superscript"/>
        </w:rPr>
        <w:t>st</w:t>
      </w:r>
      <w:r>
        <w:t xml:space="preserve"> CG-PUSCH. Then, UE B may not transmit the 1</w:t>
      </w:r>
      <w:r w:rsidRPr="00CA4C46">
        <w:rPr>
          <w:vertAlign w:val="superscript"/>
        </w:rPr>
        <w:t>st</w:t>
      </w:r>
      <w:r>
        <w:t xml:space="preserve"> CG-PUSCH. Depending on cases, UE B may drop the whole CG-PUSCH transmission including possible repetitions, which may severely degrade the UL delay perform</w:t>
      </w:r>
      <w:r w:rsidRPr="00406BD9">
        <w:t xml:space="preserve">ance for </w:t>
      </w:r>
      <w:r>
        <w:t>a</w:t>
      </w:r>
      <w:r w:rsidRPr="00406BD9">
        <w:t xml:space="preserve"> TB (and</w:t>
      </w:r>
      <w:r>
        <w:t xml:space="preserve"> also for</w:t>
      </w:r>
      <w:r w:rsidRPr="00406BD9">
        <w:t xml:space="preserve"> piggybacked UCI).</w:t>
      </w:r>
      <w:r>
        <w:t xml:space="preserve"> In Rel-16 NR-U, the delay due to UL dropping may not be critical because </w:t>
      </w:r>
      <w:proofErr w:type="spellStart"/>
      <w:r>
        <w:t>eMBB</w:t>
      </w:r>
      <w:proofErr w:type="spellEnd"/>
      <w:r>
        <w:t xml:space="preserve"> is the main use case. However, such a relaxed delay requirement is not applicable for high end URLLC applications.</w:t>
      </w:r>
      <w:r>
        <w:rPr>
          <w:rFonts w:hint="eastAsia"/>
        </w:rPr>
        <w:t xml:space="preserve"> </w:t>
      </w:r>
      <w:r>
        <w:t xml:space="preserve">Furthermore, the </w:t>
      </w:r>
      <w:proofErr w:type="spellStart"/>
      <w:r>
        <w:t>gNB</w:t>
      </w:r>
      <w:proofErr w:type="spellEnd"/>
      <w:r>
        <w:t xml:space="preserve"> may </w:t>
      </w:r>
      <w:r w:rsidR="007E53F7">
        <w:t xml:space="preserve">need to </w:t>
      </w:r>
      <w:r>
        <w:t xml:space="preserve">perform blind detection for UL reception because it does not know whether the UL is actually transmitted or not, especially if the UL is allocated in the earlier part of the </w:t>
      </w:r>
      <w:proofErr w:type="spellStart"/>
      <w:r>
        <w:t>gNB</w:t>
      </w:r>
      <w:proofErr w:type="spellEnd"/>
      <w:r>
        <w:t xml:space="preserve"> COT.</w:t>
      </w:r>
    </w:p>
    <w:p w14:paraId="3F15842E" w14:textId="089A0628" w:rsidR="001D4724" w:rsidRDefault="001D4724" w:rsidP="001D4724">
      <w:r>
        <w:t>Therefore, in order to avoid the UL scheduling</w:t>
      </w:r>
      <w:r w:rsidR="007E53F7">
        <w:t>/transmission</w:t>
      </w:r>
      <w:r>
        <w:t xml:space="preserve"> uncertainty, it is necessary to define </w:t>
      </w:r>
      <w:r w:rsidR="007E53F7">
        <w:t>a</w:t>
      </w:r>
      <w:r>
        <w:t xml:space="preserve"> </w:t>
      </w:r>
      <w:r w:rsidR="007E53F7">
        <w:t xml:space="preserve">UE </w:t>
      </w:r>
      <w:r>
        <w:t xml:space="preserve">processing time for </w:t>
      </w:r>
      <w:r w:rsidR="007E53F7">
        <w:t>detection of the DL signal granting</w:t>
      </w:r>
      <w:r>
        <w:t xml:space="preserve"> </w:t>
      </w:r>
      <w:r w:rsidR="007E53F7">
        <w:t xml:space="preserve">UL </w:t>
      </w:r>
      <w:r w:rsidR="00291E64">
        <w:t>authorization</w:t>
      </w:r>
      <w:r w:rsidR="007E53F7">
        <w:t xml:space="preserve"> (and UL preparation)</w:t>
      </w:r>
      <w:r>
        <w:t xml:space="preserve"> in a shared COT. </w:t>
      </w:r>
      <w:r w:rsidR="00291E64">
        <w:t>Such enhancemen</w:t>
      </w:r>
      <w:r>
        <w:t xml:space="preserve">t is considered essential because it may highly impact the UL reliability performance for unlicensed </w:t>
      </w:r>
      <w:r w:rsidR="00291E64">
        <w:t xml:space="preserve">band </w:t>
      </w:r>
      <w:r>
        <w:t>URLLC</w:t>
      </w:r>
      <w:r w:rsidR="00291E64">
        <w:t>/</w:t>
      </w:r>
      <w:proofErr w:type="spellStart"/>
      <w:r w:rsidR="00291E64">
        <w:t>IIoT</w:t>
      </w:r>
      <w:proofErr w:type="spellEnd"/>
      <w:r>
        <w:t>.</w:t>
      </w:r>
    </w:p>
    <w:p w14:paraId="377CBCBE" w14:textId="3BDB8C13" w:rsidR="001D4724" w:rsidRPr="0093654C" w:rsidRDefault="001D4724" w:rsidP="001D4724">
      <w:pPr>
        <w:rPr>
          <w:b/>
        </w:rPr>
      </w:pPr>
      <w:r w:rsidRPr="0093654C">
        <w:rPr>
          <w:rFonts w:hint="eastAsia"/>
          <w:b/>
        </w:rPr>
        <w:t>O</w:t>
      </w:r>
      <w:r w:rsidRPr="0093654C">
        <w:rPr>
          <w:b/>
        </w:rPr>
        <w:t xml:space="preserve">bservation </w:t>
      </w:r>
      <w:r w:rsidR="00291E64">
        <w:rPr>
          <w:b/>
        </w:rPr>
        <w:t>2</w:t>
      </w:r>
      <w:r w:rsidRPr="0093654C">
        <w:rPr>
          <w:b/>
        </w:rPr>
        <w:t xml:space="preserve">: The UL reliability performance of unlicensed URLLC can be severely degraded if UE’s processing time for DL detection to share a COT is unknown to </w:t>
      </w:r>
      <w:proofErr w:type="spellStart"/>
      <w:r w:rsidRPr="0093654C">
        <w:rPr>
          <w:b/>
        </w:rPr>
        <w:t>gNB</w:t>
      </w:r>
      <w:proofErr w:type="spellEnd"/>
      <w:r w:rsidRPr="0093654C">
        <w:rPr>
          <w:b/>
        </w:rPr>
        <w:t>.</w:t>
      </w:r>
    </w:p>
    <w:p w14:paraId="47618B4E" w14:textId="3F5DB29D" w:rsidR="001D4724" w:rsidRPr="0093654C" w:rsidRDefault="001D4724" w:rsidP="001D4724">
      <w:pPr>
        <w:rPr>
          <w:b/>
        </w:rPr>
      </w:pPr>
      <w:r w:rsidRPr="0093654C">
        <w:rPr>
          <w:rFonts w:hint="eastAsia"/>
          <w:b/>
        </w:rPr>
        <w:t>P</w:t>
      </w:r>
      <w:r w:rsidRPr="0093654C">
        <w:rPr>
          <w:b/>
        </w:rPr>
        <w:t xml:space="preserve">roposal </w:t>
      </w:r>
      <w:r w:rsidR="00291E64">
        <w:rPr>
          <w:b/>
        </w:rPr>
        <w:t>4</w:t>
      </w:r>
      <w:r w:rsidRPr="0093654C">
        <w:rPr>
          <w:b/>
        </w:rPr>
        <w:t xml:space="preserve">: For </w:t>
      </w:r>
      <w:proofErr w:type="spellStart"/>
      <w:r w:rsidRPr="0093654C">
        <w:rPr>
          <w:b/>
        </w:rPr>
        <w:t>gNB</w:t>
      </w:r>
      <w:proofErr w:type="spellEnd"/>
      <w:r w:rsidRPr="0093654C">
        <w:rPr>
          <w:b/>
        </w:rPr>
        <w:t>-to-UE COT s</w:t>
      </w:r>
      <w:r w:rsidRPr="007E53F7">
        <w:rPr>
          <w:b/>
        </w:rPr>
        <w:t xml:space="preserve">haring, </w:t>
      </w:r>
      <w:r w:rsidR="007E53F7" w:rsidRPr="007E53F7">
        <w:rPr>
          <w:b/>
        </w:rPr>
        <w:t xml:space="preserve">define </w:t>
      </w:r>
      <w:r w:rsidR="007E53F7">
        <w:rPr>
          <w:b/>
        </w:rPr>
        <w:t>a</w:t>
      </w:r>
      <w:r w:rsidR="007E53F7" w:rsidRPr="007E53F7">
        <w:rPr>
          <w:b/>
        </w:rPr>
        <w:t xml:space="preserve"> </w:t>
      </w:r>
      <w:r w:rsidR="007E53F7" w:rsidRPr="007E53F7">
        <w:rPr>
          <w:b/>
        </w:rPr>
        <w:t xml:space="preserve">UE </w:t>
      </w:r>
      <w:r w:rsidR="007E53F7" w:rsidRPr="007E53F7">
        <w:rPr>
          <w:b/>
        </w:rPr>
        <w:t>processing time for detection of the DL signal granting UL authorization</w:t>
      </w:r>
      <w:r w:rsidR="007E53F7" w:rsidRPr="007E53F7">
        <w:rPr>
          <w:b/>
        </w:rPr>
        <w:t xml:space="preserve"> (and UL preparation)</w:t>
      </w:r>
      <w:r w:rsidRPr="007E53F7">
        <w:rPr>
          <w:b/>
        </w:rPr>
        <w:t>.</w:t>
      </w:r>
    </w:p>
    <w:p w14:paraId="042A17B7" w14:textId="77777777" w:rsidR="001D4724" w:rsidRDefault="001D4724" w:rsidP="001D4724"/>
    <w:p w14:paraId="5DDC7BEE" w14:textId="461A3F09" w:rsidR="001D4724" w:rsidRDefault="00291E64" w:rsidP="001D4724">
      <w:r>
        <w:t xml:space="preserve">A similar </w:t>
      </w:r>
      <w:r w:rsidR="001D4724">
        <w:t>issue is identified in the UE-to-</w:t>
      </w:r>
      <w:proofErr w:type="spellStart"/>
      <w:r w:rsidR="001D4724">
        <w:t>gNB</w:t>
      </w:r>
      <w:proofErr w:type="spellEnd"/>
      <w:r w:rsidR="001D4724">
        <w:t xml:space="preserve"> COT sharing. Since </w:t>
      </w:r>
      <w:proofErr w:type="spellStart"/>
      <w:r w:rsidR="001D4724">
        <w:t>gNB</w:t>
      </w:r>
      <w:proofErr w:type="spellEnd"/>
      <w:r w:rsidR="001D4724">
        <w:t xml:space="preserve"> should spend some time for UL burst detection, </w:t>
      </w:r>
      <w:proofErr w:type="spellStart"/>
      <w:r w:rsidR="001D4724">
        <w:t>gNB</w:t>
      </w:r>
      <w:proofErr w:type="spellEnd"/>
      <w:r w:rsidR="001D4724">
        <w:t xml:space="preserve"> can realize whether sharing a UE COT is possible or not after some delay from the UL reception. If UE can know the </w:t>
      </w:r>
      <w:proofErr w:type="spellStart"/>
      <w:r w:rsidR="001D4724">
        <w:t>gNB’s</w:t>
      </w:r>
      <w:proofErr w:type="spellEnd"/>
      <w:r w:rsidR="001D4724">
        <w:t xml:space="preserve"> processing time for UL detection, UE may skip the DL reception operation (e.g., micro-sleep) during that time for power saving purpose.</w:t>
      </w:r>
    </w:p>
    <w:p w14:paraId="6E8B38FE" w14:textId="79CFA079" w:rsidR="001D4724" w:rsidRPr="0093654C" w:rsidRDefault="001D4724" w:rsidP="001D4724">
      <w:pPr>
        <w:rPr>
          <w:b/>
        </w:rPr>
      </w:pPr>
      <w:r w:rsidRPr="0093654C">
        <w:rPr>
          <w:rFonts w:hint="eastAsia"/>
          <w:b/>
        </w:rPr>
        <w:t>P</w:t>
      </w:r>
      <w:r w:rsidRPr="0093654C">
        <w:rPr>
          <w:b/>
        </w:rPr>
        <w:t xml:space="preserve">roposal </w:t>
      </w:r>
      <w:r w:rsidR="00291E64">
        <w:rPr>
          <w:b/>
        </w:rPr>
        <w:t>5</w:t>
      </w:r>
      <w:r w:rsidRPr="0093654C">
        <w:rPr>
          <w:b/>
        </w:rPr>
        <w:t>: For UE-to-</w:t>
      </w:r>
      <w:proofErr w:type="spellStart"/>
      <w:r w:rsidRPr="0093654C">
        <w:rPr>
          <w:b/>
        </w:rPr>
        <w:t>gNB</w:t>
      </w:r>
      <w:proofErr w:type="spellEnd"/>
      <w:r w:rsidRPr="0093654C">
        <w:rPr>
          <w:b/>
        </w:rPr>
        <w:t xml:space="preserve"> COT sharing, consider defining processing time for </w:t>
      </w:r>
      <w:proofErr w:type="spellStart"/>
      <w:r w:rsidRPr="0093654C">
        <w:rPr>
          <w:b/>
        </w:rPr>
        <w:t>gNB’s</w:t>
      </w:r>
      <w:proofErr w:type="spellEnd"/>
      <w:r w:rsidRPr="0093654C">
        <w:rPr>
          <w:b/>
        </w:rPr>
        <w:t xml:space="preserve"> UL burst detection for UE power saving purpose.</w:t>
      </w:r>
    </w:p>
    <w:p w14:paraId="6E1658D0" w14:textId="77777777" w:rsidR="001D4724" w:rsidRDefault="001D4724" w:rsidP="001D4724">
      <w:pPr>
        <w:jc w:val="center"/>
      </w:pPr>
      <w:r>
        <w:object w:dxaOrig="6885" w:dyaOrig="2085" w14:anchorId="1B868288">
          <v:shape id="_x0000_i1027" type="#_x0000_t75" style="width:290.25pt;height:88.5pt" o:ole="">
            <v:imagedata r:id="rId12" o:title=""/>
          </v:shape>
          <o:OLEObject Type="Embed" ProgID="Visio.Drawing.15" ShapeID="_x0000_i1027" DrawAspect="Content" ObjectID="_1689712216" r:id="rId13"/>
        </w:object>
      </w:r>
    </w:p>
    <w:p w14:paraId="6A5A1D2B" w14:textId="63255E89" w:rsidR="001D4724" w:rsidRDefault="001D4724" w:rsidP="001D4724">
      <w:pPr>
        <w:jc w:val="center"/>
      </w:pPr>
      <w:r>
        <w:rPr>
          <w:rFonts w:hint="eastAsia"/>
        </w:rPr>
        <w:t>F</w:t>
      </w:r>
      <w:r>
        <w:t xml:space="preserve">ig. </w:t>
      </w:r>
      <w:r w:rsidR="00291E64">
        <w:t>3</w:t>
      </w:r>
      <w:r>
        <w:t xml:space="preserve">. Processing time for </w:t>
      </w:r>
      <w:proofErr w:type="spellStart"/>
      <w:r>
        <w:t>gNB’s</w:t>
      </w:r>
      <w:proofErr w:type="spellEnd"/>
      <w:r>
        <w:t xml:space="preserve"> UL detection</w:t>
      </w:r>
    </w:p>
    <w:p w14:paraId="04E288D1" w14:textId="77777777" w:rsidR="0083476B" w:rsidRDefault="0083476B" w:rsidP="00B576B9"/>
    <w:p w14:paraId="50004F93" w14:textId="71E92E69" w:rsidR="001D4724" w:rsidRPr="0061401C" w:rsidRDefault="001D4724" w:rsidP="00B576B9">
      <w:pPr>
        <w:rPr>
          <w:b/>
          <w:u w:val="single"/>
        </w:rPr>
      </w:pPr>
      <w:r w:rsidRPr="001D4724">
        <w:rPr>
          <w:b/>
          <w:u w:val="single"/>
        </w:rPr>
        <w:t>PUSCH repetition</w:t>
      </w:r>
      <w:r w:rsidR="00291E64">
        <w:rPr>
          <w:b/>
          <w:u w:val="single"/>
        </w:rPr>
        <w:t xml:space="preserve"> type B</w:t>
      </w:r>
    </w:p>
    <w:tbl>
      <w:tblPr>
        <w:tblStyle w:val="a9"/>
        <w:tblW w:w="0" w:type="auto"/>
        <w:tblLook w:val="04A0" w:firstRow="1" w:lastRow="0" w:firstColumn="1" w:lastColumn="0" w:noHBand="0" w:noVBand="1"/>
      </w:tblPr>
      <w:tblGrid>
        <w:gridCol w:w="9288"/>
      </w:tblGrid>
      <w:tr w:rsidR="001D4724" w14:paraId="193C6219" w14:textId="77777777" w:rsidTr="001D4724">
        <w:tc>
          <w:tcPr>
            <w:tcW w:w="9288" w:type="dxa"/>
          </w:tcPr>
          <w:p w14:paraId="3C8C09A3" w14:textId="00CF90D9" w:rsidR="001D4724" w:rsidRPr="000B2684" w:rsidRDefault="001D4724" w:rsidP="001D4724">
            <w:pPr>
              <w:spacing w:after="0"/>
              <w:rPr>
                <w:szCs w:val="20"/>
                <w:highlight w:val="green"/>
              </w:rPr>
            </w:pPr>
            <w:r w:rsidRPr="000B2684">
              <w:rPr>
                <w:szCs w:val="20"/>
                <w:highlight w:val="green"/>
                <w:shd w:val="clear" w:color="auto" w:fill="FFFF00"/>
              </w:rPr>
              <w:t>Agreement:</w:t>
            </w:r>
            <w:r w:rsidR="0061401C">
              <w:rPr>
                <w:szCs w:val="20"/>
                <w:highlight w:val="green"/>
                <w:shd w:val="clear" w:color="auto" w:fill="FFFF00"/>
              </w:rPr>
              <w:t xml:space="preserve"> (@RAN1#104b-e)</w:t>
            </w:r>
          </w:p>
          <w:p w14:paraId="635A80AA" w14:textId="77777777" w:rsidR="001D4724" w:rsidRPr="000B2684" w:rsidRDefault="001D4724" w:rsidP="001D4724">
            <w:pPr>
              <w:pStyle w:val="a4"/>
              <w:widowControl/>
              <w:numPr>
                <w:ilvl w:val="0"/>
                <w:numId w:val="18"/>
              </w:numPr>
              <w:autoSpaceDE/>
              <w:autoSpaceDN/>
              <w:spacing w:after="0"/>
              <w:ind w:leftChars="0"/>
              <w:jc w:val="left"/>
              <w:rPr>
                <w:szCs w:val="20"/>
              </w:rPr>
            </w:pPr>
            <w:r w:rsidRPr="000B2684">
              <w:rPr>
                <w:szCs w:val="20"/>
              </w:rPr>
              <w:t>Select one of the following options</w:t>
            </w:r>
            <w:r w:rsidRPr="000B2684">
              <w:rPr>
                <w:rStyle w:val="apple-converted-space"/>
                <w:szCs w:val="20"/>
              </w:rPr>
              <w:t> </w:t>
            </w:r>
            <w:r w:rsidRPr="000B2684">
              <w:rPr>
                <w:color w:val="FF0000"/>
                <w:szCs w:val="20"/>
                <w:u w:val="single"/>
              </w:rPr>
              <w:t>(aiming for RAN1#105-e)</w:t>
            </w:r>
            <w:r w:rsidRPr="000B2684">
              <w:rPr>
                <w:szCs w:val="20"/>
              </w:rPr>
              <w:t>:</w:t>
            </w:r>
          </w:p>
          <w:p w14:paraId="2206DA6B" w14:textId="77777777" w:rsidR="001D4724" w:rsidRPr="000B2684" w:rsidRDefault="001D4724" w:rsidP="001D4724">
            <w:pPr>
              <w:widowControl/>
              <w:numPr>
                <w:ilvl w:val="1"/>
                <w:numId w:val="18"/>
              </w:numPr>
              <w:autoSpaceDE/>
              <w:autoSpaceDN/>
              <w:spacing w:after="0"/>
              <w:jc w:val="left"/>
              <w:rPr>
                <w:rFonts w:eastAsia="Times New Roman"/>
                <w:szCs w:val="20"/>
              </w:rPr>
            </w:pPr>
            <w:r w:rsidRPr="000B2684">
              <w:rPr>
                <w:rFonts w:eastAsia="Times New Roman"/>
                <w:szCs w:val="20"/>
              </w:rPr>
              <w:t xml:space="preserve">Option 1: Do not support PUSCH repetition Type </w:t>
            </w:r>
            <w:proofErr w:type="spellStart"/>
            <w:r w:rsidRPr="000B2684">
              <w:rPr>
                <w:rFonts w:eastAsia="Times New Roman"/>
                <w:szCs w:val="20"/>
              </w:rPr>
              <w:t>B</w:t>
            </w:r>
            <w:r w:rsidRPr="000B2684">
              <w:rPr>
                <w:rFonts w:eastAsia="Times New Roman"/>
                <w:strike/>
                <w:color w:val="7030A0"/>
                <w:szCs w:val="20"/>
              </w:rPr>
              <w:t>when</w:t>
            </w:r>
            <w:proofErr w:type="spellEnd"/>
            <w:r w:rsidRPr="000B2684">
              <w:rPr>
                <w:rFonts w:eastAsia="Times New Roman"/>
                <w:strike/>
                <w:color w:val="7030A0"/>
                <w:szCs w:val="20"/>
              </w:rPr>
              <w:t xml:space="preserve"> using</w:t>
            </w:r>
            <w:r w:rsidRPr="000B2684">
              <w:rPr>
                <w:rStyle w:val="apple-converted-space"/>
                <w:rFonts w:eastAsia="Times New Roman"/>
                <w:color w:val="7030A0"/>
                <w:szCs w:val="20"/>
              </w:rPr>
              <w:t> </w:t>
            </w:r>
            <w:r w:rsidRPr="000B2684">
              <w:rPr>
                <w:rFonts w:eastAsia="Times New Roman"/>
                <w:color w:val="7030A0"/>
                <w:szCs w:val="20"/>
              </w:rPr>
              <w:t>based on</w:t>
            </w:r>
            <w:r w:rsidRPr="000B2684">
              <w:rPr>
                <w:rStyle w:val="apple-converted-space"/>
                <w:rFonts w:eastAsia="Times New Roman"/>
                <w:color w:val="7030A0"/>
                <w:szCs w:val="20"/>
              </w:rPr>
              <w:t> </w:t>
            </w:r>
            <w:r w:rsidRPr="000B2684">
              <w:rPr>
                <w:rFonts w:eastAsia="Times New Roman"/>
                <w:szCs w:val="20"/>
              </w:rPr>
              <w:t>NR-U Rel-16</w:t>
            </w:r>
            <w:r w:rsidRPr="000B2684">
              <w:rPr>
                <w:rStyle w:val="apple-converted-space"/>
                <w:rFonts w:eastAsia="Times New Roman"/>
                <w:szCs w:val="20"/>
              </w:rPr>
              <w:t> </w:t>
            </w:r>
            <w:r w:rsidRPr="000B2684">
              <w:rPr>
                <w:rFonts w:eastAsia="Times New Roman"/>
                <w:strike/>
                <w:color w:val="7030A0"/>
                <w:szCs w:val="20"/>
              </w:rPr>
              <w:t>based</w:t>
            </w:r>
            <w:r w:rsidRPr="000B2684">
              <w:rPr>
                <w:rStyle w:val="apple-converted-space"/>
                <w:rFonts w:eastAsia="Times New Roman"/>
                <w:szCs w:val="20"/>
              </w:rPr>
              <w:t> </w:t>
            </w:r>
            <w:r w:rsidRPr="000B2684">
              <w:rPr>
                <w:rFonts w:eastAsia="Times New Roman"/>
                <w:szCs w:val="20"/>
              </w:rPr>
              <w:t>CG for unlicensed band operation.</w:t>
            </w:r>
          </w:p>
          <w:p w14:paraId="2697490E" w14:textId="5F62E1F0" w:rsidR="001D4724" w:rsidRPr="001D4724" w:rsidRDefault="001D4724" w:rsidP="001D4724">
            <w:pPr>
              <w:widowControl/>
              <w:numPr>
                <w:ilvl w:val="1"/>
                <w:numId w:val="18"/>
              </w:numPr>
              <w:autoSpaceDE/>
              <w:autoSpaceDN/>
              <w:spacing w:after="0"/>
              <w:jc w:val="left"/>
              <w:rPr>
                <w:rFonts w:eastAsia="Times New Roman"/>
                <w:szCs w:val="20"/>
              </w:rPr>
            </w:pPr>
            <w:r w:rsidRPr="000B2684">
              <w:rPr>
                <w:rFonts w:eastAsia="Times New Roman"/>
                <w:szCs w:val="20"/>
              </w:rPr>
              <w:t>Option 2: Support</w:t>
            </w:r>
            <w:r w:rsidRPr="000B2684">
              <w:rPr>
                <w:rStyle w:val="apple-converted-space"/>
                <w:rFonts w:eastAsia="Times New Roman"/>
                <w:szCs w:val="20"/>
              </w:rPr>
              <w:t> </w:t>
            </w:r>
            <w:r w:rsidRPr="000B2684">
              <w:rPr>
                <w:rFonts w:eastAsia="Times New Roman"/>
                <w:color w:val="7030A0"/>
                <w:szCs w:val="20"/>
              </w:rPr>
              <w:t>enhancements of</w:t>
            </w:r>
            <w:r w:rsidRPr="000B2684">
              <w:rPr>
                <w:rStyle w:val="apple-converted-space"/>
                <w:rFonts w:eastAsia="Times New Roman"/>
                <w:color w:val="7030A0"/>
                <w:szCs w:val="20"/>
              </w:rPr>
              <w:t> </w:t>
            </w:r>
            <w:r w:rsidRPr="000B2684">
              <w:rPr>
                <w:rFonts w:eastAsia="Times New Roman"/>
                <w:szCs w:val="20"/>
              </w:rPr>
              <w:t>PUSCH repetition Type B</w:t>
            </w:r>
            <w:r w:rsidRPr="000B2684">
              <w:rPr>
                <w:rStyle w:val="apple-converted-space"/>
                <w:rFonts w:eastAsia="Times New Roman"/>
                <w:szCs w:val="20"/>
              </w:rPr>
              <w:t> </w:t>
            </w:r>
            <w:r w:rsidRPr="000B2684">
              <w:rPr>
                <w:rFonts w:eastAsia="Times New Roman"/>
                <w:strike/>
                <w:color w:val="7030A0"/>
                <w:szCs w:val="20"/>
              </w:rPr>
              <w:t>when using</w:t>
            </w:r>
            <w:r w:rsidRPr="000B2684">
              <w:rPr>
                <w:rStyle w:val="apple-converted-space"/>
                <w:rFonts w:eastAsia="Times New Roman"/>
                <w:color w:val="7030A0"/>
                <w:szCs w:val="20"/>
              </w:rPr>
              <w:t> </w:t>
            </w:r>
            <w:r w:rsidRPr="000B2684">
              <w:rPr>
                <w:rFonts w:eastAsia="Times New Roman"/>
                <w:color w:val="7030A0"/>
                <w:szCs w:val="20"/>
              </w:rPr>
              <w:t>based on</w:t>
            </w:r>
            <w:r w:rsidRPr="000B2684">
              <w:rPr>
                <w:rStyle w:val="apple-converted-space"/>
                <w:rFonts w:eastAsia="Times New Roman"/>
                <w:szCs w:val="20"/>
              </w:rPr>
              <w:t> </w:t>
            </w:r>
            <w:r w:rsidRPr="000B2684">
              <w:rPr>
                <w:rFonts w:eastAsia="Times New Roman"/>
                <w:szCs w:val="20"/>
              </w:rPr>
              <w:t>NR-U Rel-16</w:t>
            </w:r>
            <w:r w:rsidRPr="000B2684">
              <w:rPr>
                <w:rFonts w:eastAsia="Times New Roman"/>
                <w:strike/>
                <w:color w:val="7030A0"/>
                <w:szCs w:val="20"/>
              </w:rPr>
              <w:t>based</w:t>
            </w:r>
            <w:r w:rsidRPr="000B2684">
              <w:rPr>
                <w:rStyle w:val="apple-converted-space"/>
                <w:rFonts w:eastAsia="Times New Roman"/>
                <w:szCs w:val="20"/>
              </w:rPr>
              <w:t> </w:t>
            </w:r>
            <w:r w:rsidRPr="000B2684">
              <w:rPr>
                <w:rFonts w:eastAsia="Times New Roman"/>
                <w:szCs w:val="20"/>
              </w:rPr>
              <w:t>CG for unlicensed band operation.</w:t>
            </w:r>
            <w:r w:rsidRPr="000B2684">
              <w:rPr>
                <w:rStyle w:val="apple-converted-space"/>
                <w:rFonts w:eastAsia="Times New Roman"/>
                <w:szCs w:val="20"/>
              </w:rPr>
              <w:t> </w:t>
            </w:r>
            <w:r w:rsidRPr="000B2684">
              <w:rPr>
                <w:rFonts w:eastAsia="Times New Roman"/>
                <w:szCs w:val="20"/>
              </w:rPr>
              <w:t>FFS whether/how to enhance</w:t>
            </w:r>
          </w:p>
          <w:p w14:paraId="14DA680B" w14:textId="4DCDE998" w:rsidR="001D4724" w:rsidRPr="000B2684" w:rsidRDefault="001D4724" w:rsidP="001D4724">
            <w:pPr>
              <w:spacing w:after="0"/>
              <w:rPr>
                <w:szCs w:val="20"/>
                <w:highlight w:val="green"/>
              </w:rPr>
            </w:pPr>
            <w:r w:rsidRPr="000B2684">
              <w:rPr>
                <w:szCs w:val="20"/>
                <w:highlight w:val="green"/>
                <w:shd w:val="clear" w:color="auto" w:fill="FFFF00"/>
              </w:rPr>
              <w:t>Agreements</w:t>
            </w:r>
            <w:r w:rsidR="0061401C">
              <w:rPr>
                <w:szCs w:val="20"/>
                <w:highlight w:val="green"/>
                <w:shd w:val="clear" w:color="auto" w:fill="FFFF00"/>
              </w:rPr>
              <w:t>: (@RAN1#104b-e)</w:t>
            </w:r>
          </w:p>
          <w:p w14:paraId="19D62C30" w14:textId="008C9A5E" w:rsidR="001D4724" w:rsidRPr="000B2684" w:rsidRDefault="001D4724" w:rsidP="001D4724">
            <w:pPr>
              <w:pStyle w:val="a4"/>
              <w:widowControl/>
              <w:numPr>
                <w:ilvl w:val="0"/>
                <w:numId w:val="19"/>
              </w:numPr>
              <w:autoSpaceDE/>
              <w:autoSpaceDN/>
              <w:spacing w:after="0"/>
              <w:ind w:leftChars="0"/>
              <w:jc w:val="left"/>
              <w:rPr>
                <w:szCs w:val="20"/>
              </w:rPr>
            </w:pPr>
            <w:r w:rsidRPr="000B2684">
              <w:rPr>
                <w:szCs w:val="20"/>
              </w:rPr>
              <w:t>For PUSCH repetition Type B enhancements on unlicensed spectrum,</w:t>
            </w:r>
            <w:r w:rsidRPr="000B2684">
              <w:rPr>
                <w:rStyle w:val="apple-converted-space"/>
                <w:szCs w:val="20"/>
              </w:rPr>
              <w:t> </w:t>
            </w:r>
            <w:r w:rsidRPr="000B2684">
              <w:rPr>
                <w:color w:val="FF0000"/>
                <w:szCs w:val="20"/>
              </w:rPr>
              <w:t>further study whether</w:t>
            </w:r>
            <w:r w:rsidRPr="000B2684">
              <w:rPr>
                <w:rStyle w:val="apple-converted-space"/>
                <w:szCs w:val="20"/>
              </w:rPr>
              <w:t> </w:t>
            </w:r>
            <w:r w:rsidRPr="000B2684">
              <w:rPr>
                <w:szCs w:val="20"/>
              </w:rPr>
              <w:t xml:space="preserve">PUSCH segmentation should </w:t>
            </w:r>
            <w:proofErr w:type="gramStart"/>
            <w:r w:rsidRPr="000B2684">
              <w:rPr>
                <w:szCs w:val="20"/>
              </w:rPr>
              <w:t>take into account</w:t>
            </w:r>
            <w:proofErr w:type="gramEnd"/>
            <w:r w:rsidRPr="000B2684">
              <w:rPr>
                <w:szCs w:val="20"/>
              </w:rPr>
              <w:t xml:space="preserve"> the idle period of an FFP.</w:t>
            </w:r>
          </w:p>
          <w:p w14:paraId="2547503F" w14:textId="19E1E6F3" w:rsidR="001D4724" w:rsidRPr="001D4724" w:rsidRDefault="001D4724" w:rsidP="001D4724">
            <w:pPr>
              <w:pStyle w:val="a4"/>
              <w:widowControl/>
              <w:numPr>
                <w:ilvl w:val="1"/>
                <w:numId w:val="19"/>
              </w:numPr>
              <w:autoSpaceDE/>
              <w:autoSpaceDN/>
              <w:spacing w:after="0"/>
              <w:ind w:leftChars="0"/>
              <w:jc w:val="left"/>
              <w:rPr>
                <w:szCs w:val="20"/>
              </w:rPr>
            </w:pPr>
            <w:r w:rsidRPr="000B2684">
              <w:rPr>
                <w:szCs w:val="20"/>
              </w:rPr>
              <w:t>FFS on details</w:t>
            </w:r>
          </w:p>
          <w:p w14:paraId="3BDE37F6" w14:textId="32330F29" w:rsidR="001D4724" w:rsidRPr="000B2684" w:rsidRDefault="001D4724" w:rsidP="001D4724">
            <w:pPr>
              <w:spacing w:after="0"/>
              <w:rPr>
                <w:highlight w:val="green"/>
              </w:rPr>
            </w:pPr>
            <w:r w:rsidRPr="000B2684">
              <w:rPr>
                <w:highlight w:val="green"/>
              </w:rPr>
              <w:t>Agreements</w:t>
            </w:r>
            <w:r w:rsidR="0061401C">
              <w:rPr>
                <w:highlight w:val="green"/>
              </w:rPr>
              <w:t xml:space="preserve">: </w:t>
            </w:r>
            <w:r w:rsidR="0061401C">
              <w:rPr>
                <w:szCs w:val="20"/>
                <w:highlight w:val="green"/>
                <w:shd w:val="clear" w:color="auto" w:fill="FFFF00"/>
              </w:rPr>
              <w:t>(@RAN1#104b-e)</w:t>
            </w:r>
          </w:p>
          <w:p w14:paraId="3DB6648E" w14:textId="7EDF283E" w:rsidR="001D4724" w:rsidRDefault="001D4724" w:rsidP="00B576B9">
            <w:pPr>
              <w:pStyle w:val="a4"/>
              <w:widowControl/>
              <w:numPr>
                <w:ilvl w:val="0"/>
                <w:numId w:val="20"/>
              </w:numPr>
              <w:autoSpaceDE/>
              <w:autoSpaceDN/>
              <w:spacing w:before="40" w:after="0"/>
              <w:ind w:leftChars="0"/>
              <w:jc w:val="left"/>
            </w:pPr>
            <w:r>
              <w:t>For PUSCH repetition Type B enhancements on unlicensed spectrum,</w:t>
            </w:r>
            <w:r>
              <w:rPr>
                <w:rStyle w:val="apple-converted-space"/>
              </w:rPr>
              <w:t> </w:t>
            </w:r>
            <w:r>
              <w:rPr>
                <w:color w:val="FF0000"/>
              </w:rPr>
              <w:t>further study whether</w:t>
            </w:r>
            <w:r>
              <w:rPr>
                <w:rStyle w:val="apple-converted-space"/>
              </w:rPr>
              <w:t> </w:t>
            </w:r>
            <w:r>
              <w:t>orphan symbol(s) are transmitted if they are between two actual repetitions that are transmitted. FFS on details</w:t>
            </w:r>
          </w:p>
        </w:tc>
      </w:tr>
    </w:tbl>
    <w:p w14:paraId="68F0F986" w14:textId="12E57F16" w:rsidR="001D4724" w:rsidRDefault="001D4724" w:rsidP="00B576B9"/>
    <w:p w14:paraId="09493AE6" w14:textId="14A1B5C2" w:rsidR="00E152D6" w:rsidRDefault="00E152D6" w:rsidP="00B576B9">
      <w:r>
        <w:rPr>
          <w:rFonts w:hint="eastAsia"/>
        </w:rPr>
        <w:t>P</w:t>
      </w:r>
      <w:r>
        <w:t>USCH repetition type B was introduced to meet tight</w:t>
      </w:r>
      <w:r w:rsidR="007E53F7">
        <w:t xml:space="preserve"> UL</w:t>
      </w:r>
      <w:r>
        <w:t xml:space="preserve"> latency and reliability requirements of URLLC applications. It is obvious that type B repetition is also essential in unlicensed URLLC, and there </w:t>
      </w:r>
      <w:r w:rsidR="007E53F7">
        <w:t>seems</w:t>
      </w:r>
      <w:r>
        <w:t xml:space="preserve"> no technical problem to support it at least </w:t>
      </w:r>
      <w:r w:rsidR="007E53F7">
        <w:t>for</w:t>
      </w:r>
      <w:r>
        <w:t xml:space="preserve"> FBE.</w:t>
      </w:r>
    </w:p>
    <w:p w14:paraId="00BE5680" w14:textId="73B1B586" w:rsidR="000B7645" w:rsidRDefault="000B7645" w:rsidP="000B7645">
      <w:pPr>
        <w:rPr>
          <w:rFonts w:eastAsiaTheme="minorEastAsia"/>
          <w:kern w:val="0"/>
          <w:lang w:val="en-US"/>
        </w:rPr>
      </w:pPr>
      <w:r>
        <w:rPr>
          <w:rFonts w:eastAsiaTheme="minorEastAsia"/>
          <w:kern w:val="0"/>
          <w:lang w:val="en-US"/>
        </w:rPr>
        <w:t>For PUSCH repetition type B</w:t>
      </w:r>
      <w:r w:rsidR="00E152D6">
        <w:rPr>
          <w:rFonts w:eastAsiaTheme="minorEastAsia"/>
          <w:kern w:val="0"/>
          <w:lang w:val="en-US"/>
        </w:rPr>
        <w:t xml:space="preserve"> in FBE</w:t>
      </w:r>
      <w:r>
        <w:rPr>
          <w:rFonts w:eastAsiaTheme="minorEastAsia"/>
          <w:kern w:val="0"/>
          <w:lang w:val="en-US"/>
        </w:rPr>
        <w:t>, a nominal PUSCH repetition may include symbol(s) overlapping with the idle period, i.e., idle symbol(s), that belongs to an associated FFP. In that case, rather than being dropped, the nominal PUSCH repetition can be segmented into one or more actual PUSCH(s) by the idle symbol(s). That is, the idle symbol(s) can be regarded as invalid symbol for PUSCH repetition type B.</w:t>
      </w:r>
    </w:p>
    <w:p w14:paraId="038DDD74" w14:textId="55AF1B18" w:rsidR="00E152D6" w:rsidRDefault="00E152D6" w:rsidP="000B7645">
      <w:pPr>
        <w:rPr>
          <w:rFonts w:eastAsiaTheme="minorEastAsia"/>
          <w:kern w:val="0"/>
          <w:lang w:val="en-US"/>
        </w:rPr>
      </w:pPr>
      <w:r>
        <w:rPr>
          <w:rFonts w:eastAsiaTheme="minorEastAsia" w:hint="eastAsia"/>
          <w:kern w:val="0"/>
          <w:lang w:val="en-US"/>
        </w:rPr>
        <w:t>T</w:t>
      </w:r>
      <w:r>
        <w:rPr>
          <w:rFonts w:eastAsiaTheme="minorEastAsia"/>
          <w:kern w:val="0"/>
          <w:lang w:val="en-US"/>
        </w:rPr>
        <w:t xml:space="preserve">here was a proposal to transmit orphan symbol(s) if they are between two actual repetitions that are transmitted. </w:t>
      </w:r>
      <w:r w:rsidR="00916E9A">
        <w:rPr>
          <w:rFonts w:eastAsiaTheme="minorEastAsia"/>
          <w:kern w:val="0"/>
          <w:lang w:val="en-US"/>
        </w:rPr>
        <w:t>A</w:t>
      </w:r>
      <w:r>
        <w:rPr>
          <w:rFonts w:eastAsiaTheme="minorEastAsia"/>
          <w:kern w:val="0"/>
          <w:lang w:val="en-US"/>
        </w:rPr>
        <w:t xml:space="preserve"> main </w:t>
      </w:r>
      <w:r w:rsidR="00916E9A">
        <w:rPr>
          <w:rFonts w:eastAsiaTheme="minorEastAsia"/>
          <w:kern w:val="0"/>
          <w:lang w:val="en-US"/>
        </w:rPr>
        <w:t>purpose seems</w:t>
      </w:r>
      <w:r>
        <w:rPr>
          <w:rFonts w:eastAsiaTheme="minorEastAsia"/>
          <w:kern w:val="0"/>
          <w:lang w:val="en-US"/>
        </w:rPr>
        <w:t xml:space="preserve"> to guarantee contiguous PUSCH transmissions. However, </w:t>
      </w:r>
      <w:r w:rsidR="00656E8B">
        <w:rPr>
          <w:rFonts w:eastAsiaTheme="minorEastAsia"/>
          <w:kern w:val="0"/>
          <w:lang w:val="en-US"/>
        </w:rPr>
        <w:t xml:space="preserve">from our understanding, UL transmissions need not necessarily be contiguous in FBE. If not contiguous, UE can just do short LBT before every bunch of UL transmission. </w:t>
      </w:r>
      <w:proofErr w:type="gramStart"/>
      <w:r w:rsidR="00656E8B">
        <w:rPr>
          <w:rFonts w:eastAsiaTheme="minorEastAsia"/>
          <w:kern w:val="0"/>
          <w:lang w:val="en-US"/>
        </w:rPr>
        <w:t>Thus</w:t>
      </w:r>
      <w:proofErr w:type="gramEnd"/>
      <w:r w:rsidR="00656E8B">
        <w:rPr>
          <w:rFonts w:eastAsiaTheme="minorEastAsia"/>
          <w:kern w:val="0"/>
          <w:lang w:val="en-US"/>
        </w:rPr>
        <w:t xml:space="preserve"> special handling of orphan symbol(s) </w:t>
      </w:r>
      <w:r w:rsidR="00916E9A">
        <w:rPr>
          <w:rFonts w:eastAsiaTheme="minorEastAsia"/>
          <w:kern w:val="0"/>
          <w:lang w:val="en-US"/>
        </w:rPr>
        <w:t xml:space="preserve">for FBE </w:t>
      </w:r>
      <w:r w:rsidR="00656E8B">
        <w:rPr>
          <w:rFonts w:eastAsiaTheme="minorEastAsia"/>
          <w:kern w:val="0"/>
          <w:lang w:val="en-US"/>
        </w:rPr>
        <w:t xml:space="preserve">seems not </w:t>
      </w:r>
      <w:r w:rsidR="00916E9A">
        <w:rPr>
          <w:rFonts w:eastAsiaTheme="minorEastAsia"/>
          <w:kern w:val="0"/>
          <w:lang w:val="en-US"/>
        </w:rPr>
        <w:t>necessary</w:t>
      </w:r>
      <w:r w:rsidR="00656E8B">
        <w:rPr>
          <w:rFonts w:eastAsiaTheme="minorEastAsia"/>
          <w:kern w:val="0"/>
          <w:lang w:val="en-US"/>
        </w:rPr>
        <w:t>.</w:t>
      </w:r>
    </w:p>
    <w:p w14:paraId="21092E70" w14:textId="50420A43" w:rsidR="000B7645" w:rsidRDefault="000B7645" w:rsidP="000B7645">
      <w:pPr>
        <w:rPr>
          <w:rFonts w:eastAsiaTheme="minorEastAsia"/>
          <w:b/>
          <w:kern w:val="0"/>
          <w:lang w:val="en-US"/>
        </w:rPr>
      </w:pPr>
      <w:r w:rsidRPr="004D14F8">
        <w:rPr>
          <w:rFonts w:eastAsiaTheme="minorEastAsia"/>
          <w:b/>
          <w:kern w:val="0"/>
          <w:lang w:val="en-US"/>
        </w:rPr>
        <w:t xml:space="preserve">Proposal </w:t>
      </w:r>
      <w:r w:rsidR="00656E8B">
        <w:rPr>
          <w:rFonts w:eastAsiaTheme="minorEastAsia"/>
          <w:b/>
          <w:kern w:val="0"/>
          <w:lang w:val="en-US"/>
        </w:rPr>
        <w:t>6</w:t>
      </w:r>
      <w:r w:rsidRPr="004D14F8">
        <w:rPr>
          <w:rFonts w:eastAsiaTheme="minorEastAsia"/>
          <w:b/>
          <w:kern w:val="0"/>
          <w:lang w:val="en-US"/>
        </w:rPr>
        <w:t xml:space="preserve">: For FBE, a symbol overlapping with idle period of </w:t>
      </w:r>
      <w:proofErr w:type="gramStart"/>
      <w:r w:rsidRPr="004D14F8">
        <w:rPr>
          <w:rFonts w:eastAsiaTheme="minorEastAsia"/>
          <w:b/>
          <w:kern w:val="0"/>
          <w:lang w:val="en-US"/>
        </w:rPr>
        <w:t>a</w:t>
      </w:r>
      <w:proofErr w:type="gramEnd"/>
      <w:r w:rsidRPr="004D14F8">
        <w:rPr>
          <w:rFonts w:eastAsiaTheme="minorEastAsia"/>
          <w:b/>
          <w:kern w:val="0"/>
          <w:lang w:val="en-US"/>
        </w:rPr>
        <w:t xml:space="preserve"> FFP associated to PUSCH transmission is regarded as invalid symbol for PUSCH mapping type B.</w:t>
      </w:r>
    </w:p>
    <w:p w14:paraId="1D5D3153" w14:textId="230564BA" w:rsidR="000B7645" w:rsidRPr="004D14F8" w:rsidRDefault="000B7645" w:rsidP="000B7645">
      <w:pPr>
        <w:rPr>
          <w:rFonts w:eastAsiaTheme="minorEastAsia"/>
          <w:b/>
          <w:kern w:val="0"/>
          <w:lang w:val="en-US"/>
        </w:rPr>
      </w:pPr>
      <w:r>
        <w:rPr>
          <w:rFonts w:eastAsiaTheme="minorEastAsia" w:hint="eastAsia"/>
          <w:b/>
          <w:kern w:val="0"/>
          <w:lang w:val="en-US"/>
        </w:rPr>
        <w:t>O</w:t>
      </w:r>
      <w:r>
        <w:rPr>
          <w:rFonts w:eastAsiaTheme="minorEastAsia"/>
          <w:b/>
          <w:kern w:val="0"/>
          <w:lang w:val="en-US"/>
        </w:rPr>
        <w:t>bservation</w:t>
      </w:r>
      <w:r w:rsidR="00656E8B">
        <w:rPr>
          <w:rFonts w:eastAsiaTheme="minorEastAsia"/>
          <w:b/>
          <w:kern w:val="0"/>
          <w:lang w:val="en-US"/>
        </w:rPr>
        <w:t xml:space="preserve"> 3</w:t>
      </w:r>
      <w:r>
        <w:rPr>
          <w:rFonts w:eastAsiaTheme="minorEastAsia"/>
          <w:b/>
          <w:kern w:val="0"/>
          <w:lang w:val="en-US"/>
        </w:rPr>
        <w:t xml:space="preserve">: </w:t>
      </w:r>
      <w:r w:rsidR="00656E8B">
        <w:rPr>
          <w:rFonts w:eastAsiaTheme="minorEastAsia"/>
          <w:b/>
          <w:kern w:val="0"/>
          <w:lang w:val="en-US"/>
        </w:rPr>
        <w:t>It seems that no special handling of orphan symbol(s) for PUSCH repetition type B in FBE is needed.</w:t>
      </w:r>
    </w:p>
    <w:p w14:paraId="46CC9E3A" w14:textId="77777777" w:rsidR="002F5125" w:rsidRPr="004B70AD" w:rsidRDefault="002F5125" w:rsidP="00C02370"/>
    <w:p w14:paraId="4070FC0B" w14:textId="0A88BA80" w:rsidR="00F613CD" w:rsidRPr="009D67ED" w:rsidRDefault="00EC5F3B" w:rsidP="00C02370">
      <w:pPr>
        <w:pStyle w:val="1"/>
      </w:pPr>
      <w:r>
        <w:t>Conclusion</w:t>
      </w:r>
    </w:p>
    <w:p w14:paraId="60D2406F" w14:textId="3E35FE5C" w:rsidR="00204916" w:rsidRPr="004D14F8" w:rsidRDefault="00985AED" w:rsidP="00985AED">
      <w:pPr>
        <w:rPr>
          <w:b/>
        </w:rPr>
      </w:pPr>
      <w:r>
        <w:t>I</w:t>
      </w:r>
      <w:r w:rsidR="000E0B10" w:rsidRPr="00204916">
        <w:rPr>
          <w:rFonts w:hint="eastAsia"/>
        </w:rPr>
        <w:t>n this contribution,</w:t>
      </w:r>
      <w:r w:rsidR="009872D8" w:rsidRPr="00204916">
        <w:t xml:space="preserve"> </w:t>
      </w:r>
      <w:r w:rsidR="00B928A7">
        <w:rPr>
          <w:rFonts w:hint="eastAsia"/>
        </w:rPr>
        <w:t>r</w:t>
      </w:r>
      <w:r w:rsidR="00B928A7">
        <w:t>emaining issues on enhancements for unlicensed band URLLC/</w:t>
      </w:r>
      <w:proofErr w:type="spellStart"/>
      <w:r w:rsidR="00B928A7">
        <w:t>IIoT</w:t>
      </w:r>
      <w:proofErr w:type="spellEnd"/>
      <w:r w:rsidR="00B928A7">
        <w:t xml:space="preserve"> are discussed. </w:t>
      </w:r>
      <w:r w:rsidR="00B928A7">
        <w:rPr>
          <w:rFonts w:hint="eastAsia"/>
        </w:rPr>
        <w:t>T</w:t>
      </w:r>
      <w:r w:rsidR="00B928A7">
        <w:t>he following observations and proposal are made:</w:t>
      </w:r>
    </w:p>
    <w:p w14:paraId="1F8E872D" w14:textId="77777777" w:rsidR="002F1412" w:rsidRPr="0061401C" w:rsidRDefault="002F1412" w:rsidP="002F1412">
      <w:pPr>
        <w:rPr>
          <w:b/>
        </w:rPr>
      </w:pPr>
      <w:r w:rsidRPr="0061401C">
        <w:rPr>
          <w:rFonts w:hint="eastAsia"/>
          <w:b/>
        </w:rPr>
        <w:t>P</w:t>
      </w:r>
      <w:r w:rsidRPr="0061401C">
        <w:rPr>
          <w:b/>
        </w:rPr>
        <w:t>roposal 1:</w:t>
      </w:r>
      <w:r>
        <w:rPr>
          <w:b/>
        </w:rPr>
        <w:t xml:space="preserve"> The symbol offset for UE FFP configuration can be determined based on the smallest SCS among the configured SCSs in a cell.</w:t>
      </w:r>
    </w:p>
    <w:p w14:paraId="0F502869" w14:textId="77777777" w:rsidR="002F1412" w:rsidRDefault="002F1412" w:rsidP="002F1412">
      <w:pPr>
        <w:rPr>
          <w:b/>
        </w:rPr>
      </w:pPr>
      <w:r w:rsidRPr="00910D3E">
        <w:rPr>
          <w:rFonts w:hint="eastAsia"/>
          <w:b/>
        </w:rPr>
        <w:t>P</w:t>
      </w:r>
      <w:r w:rsidRPr="00910D3E">
        <w:rPr>
          <w:b/>
        </w:rPr>
        <w:t>roposal</w:t>
      </w:r>
      <w:r>
        <w:rPr>
          <w:b/>
        </w:rPr>
        <w:t xml:space="preserve"> 2</w:t>
      </w:r>
      <w:r w:rsidRPr="00910D3E">
        <w:rPr>
          <w:b/>
        </w:rPr>
        <w:t>: Support the channel access fields in Rel-16 DCI 0_1 and 1_1 to be included in Rel-17 DCI 0_2 and 1_2, respectively.</w:t>
      </w:r>
    </w:p>
    <w:p w14:paraId="3AF9C2F3" w14:textId="77777777" w:rsidR="002F1412" w:rsidRPr="00910D3E" w:rsidRDefault="002F1412" w:rsidP="002F1412">
      <w:pPr>
        <w:rPr>
          <w:b/>
        </w:rPr>
      </w:pPr>
      <w:r>
        <w:rPr>
          <w:rFonts w:hint="eastAsia"/>
          <w:b/>
        </w:rPr>
        <w:t>P</w:t>
      </w:r>
      <w:r>
        <w:rPr>
          <w:b/>
        </w:rPr>
        <w:t xml:space="preserve">roposal 3: COT initiator indication for scheduled UL is based on existing channel access fields in </w:t>
      </w:r>
      <w:r>
        <w:rPr>
          <w:b/>
        </w:rPr>
        <w:lastRenderedPageBreak/>
        <w:t>scheduling DCI, which can be configured to be absent (i.e., 0 bit) in Rel-17 DCI 0_2/1_2 for FBE.</w:t>
      </w:r>
    </w:p>
    <w:p w14:paraId="36D83188" w14:textId="77777777" w:rsidR="000403D8" w:rsidRPr="001C312F" w:rsidRDefault="000403D8" w:rsidP="000403D8">
      <w:pPr>
        <w:rPr>
          <w:b/>
        </w:rPr>
      </w:pPr>
      <w:r w:rsidRPr="001C312F">
        <w:rPr>
          <w:rFonts w:hint="eastAsia"/>
          <w:b/>
        </w:rPr>
        <w:t>O</w:t>
      </w:r>
      <w:r w:rsidRPr="001C312F">
        <w:rPr>
          <w:b/>
        </w:rPr>
        <w:t xml:space="preserve">bservation 1: For scheduled UL based on cross-FFP scheduling or for configured UL, UE should receive a DL signal other than </w:t>
      </w:r>
      <w:r>
        <w:rPr>
          <w:b/>
        </w:rPr>
        <w:t xml:space="preserve">a </w:t>
      </w:r>
      <w:r w:rsidRPr="001C312F">
        <w:rPr>
          <w:b/>
        </w:rPr>
        <w:t xml:space="preserve">UL grant </w:t>
      </w:r>
      <w:r>
        <w:rPr>
          <w:b/>
        </w:rPr>
        <w:t xml:space="preserve">to be granted </w:t>
      </w:r>
      <w:r w:rsidRPr="001C312F">
        <w:rPr>
          <w:b/>
        </w:rPr>
        <w:t>for PUSCH transmission within the same FFP.</w:t>
      </w:r>
    </w:p>
    <w:p w14:paraId="4AE24F53" w14:textId="77777777" w:rsidR="007E53F7" w:rsidRPr="0093654C" w:rsidRDefault="007E53F7" w:rsidP="007E53F7">
      <w:pPr>
        <w:rPr>
          <w:b/>
        </w:rPr>
      </w:pPr>
      <w:r w:rsidRPr="0093654C">
        <w:rPr>
          <w:rFonts w:hint="eastAsia"/>
          <w:b/>
        </w:rPr>
        <w:t>O</w:t>
      </w:r>
      <w:r w:rsidRPr="0093654C">
        <w:rPr>
          <w:b/>
        </w:rPr>
        <w:t xml:space="preserve">bservation </w:t>
      </w:r>
      <w:r>
        <w:rPr>
          <w:b/>
        </w:rPr>
        <w:t>2</w:t>
      </w:r>
      <w:r w:rsidRPr="0093654C">
        <w:rPr>
          <w:b/>
        </w:rPr>
        <w:t xml:space="preserve">: The UL reliability performance of unlicensed URLLC can be severely degraded if UE’s processing time for DL detection to share a COT is unknown to </w:t>
      </w:r>
      <w:proofErr w:type="spellStart"/>
      <w:r w:rsidRPr="0093654C">
        <w:rPr>
          <w:b/>
        </w:rPr>
        <w:t>gNB</w:t>
      </w:r>
      <w:proofErr w:type="spellEnd"/>
      <w:r w:rsidRPr="0093654C">
        <w:rPr>
          <w:b/>
        </w:rPr>
        <w:t>.</w:t>
      </w:r>
    </w:p>
    <w:p w14:paraId="670A0F46" w14:textId="77777777" w:rsidR="007E53F7" w:rsidRPr="0093654C" w:rsidRDefault="007E53F7" w:rsidP="007E53F7">
      <w:pPr>
        <w:rPr>
          <w:b/>
        </w:rPr>
      </w:pPr>
      <w:r w:rsidRPr="0093654C">
        <w:rPr>
          <w:rFonts w:hint="eastAsia"/>
          <w:b/>
        </w:rPr>
        <w:t>P</w:t>
      </w:r>
      <w:r w:rsidRPr="0093654C">
        <w:rPr>
          <w:b/>
        </w:rPr>
        <w:t xml:space="preserve">roposal </w:t>
      </w:r>
      <w:r>
        <w:rPr>
          <w:b/>
        </w:rPr>
        <w:t>4</w:t>
      </w:r>
      <w:r w:rsidRPr="0093654C">
        <w:rPr>
          <w:b/>
        </w:rPr>
        <w:t xml:space="preserve">: For </w:t>
      </w:r>
      <w:proofErr w:type="spellStart"/>
      <w:r w:rsidRPr="0093654C">
        <w:rPr>
          <w:b/>
        </w:rPr>
        <w:t>gNB</w:t>
      </w:r>
      <w:proofErr w:type="spellEnd"/>
      <w:r w:rsidRPr="0093654C">
        <w:rPr>
          <w:b/>
        </w:rPr>
        <w:t>-to-UE COT s</w:t>
      </w:r>
      <w:r w:rsidRPr="007E53F7">
        <w:rPr>
          <w:b/>
        </w:rPr>
        <w:t xml:space="preserve">haring, define </w:t>
      </w:r>
      <w:r>
        <w:rPr>
          <w:b/>
        </w:rPr>
        <w:t>a</w:t>
      </w:r>
      <w:r w:rsidRPr="007E53F7">
        <w:rPr>
          <w:b/>
        </w:rPr>
        <w:t xml:space="preserve"> UE processing time for detection of the DL signal granting UL authorization (and UL preparation).</w:t>
      </w:r>
    </w:p>
    <w:p w14:paraId="0670C570" w14:textId="77777777" w:rsidR="00291E64" w:rsidRPr="0093654C" w:rsidRDefault="00291E64" w:rsidP="00291E64">
      <w:pPr>
        <w:rPr>
          <w:b/>
        </w:rPr>
      </w:pPr>
      <w:r w:rsidRPr="0093654C">
        <w:rPr>
          <w:rFonts w:hint="eastAsia"/>
          <w:b/>
        </w:rPr>
        <w:t>P</w:t>
      </w:r>
      <w:r w:rsidRPr="0093654C">
        <w:rPr>
          <w:b/>
        </w:rPr>
        <w:t xml:space="preserve">roposal </w:t>
      </w:r>
      <w:r>
        <w:rPr>
          <w:b/>
        </w:rPr>
        <w:t>5</w:t>
      </w:r>
      <w:r w:rsidRPr="0093654C">
        <w:rPr>
          <w:b/>
        </w:rPr>
        <w:t>: For UE-to-</w:t>
      </w:r>
      <w:proofErr w:type="spellStart"/>
      <w:r w:rsidRPr="0093654C">
        <w:rPr>
          <w:b/>
        </w:rPr>
        <w:t>gNB</w:t>
      </w:r>
      <w:proofErr w:type="spellEnd"/>
      <w:r w:rsidRPr="0093654C">
        <w:rPr>
          <w:b/>
        </w:rPr>
        <w:t xml:space="preserve"> COT sharing, consider defining processing time for </w:t>
      </w:r>
      <w:proofErr w:type="spellStart"/>
      <w:r w:rsidRPr="0093654C">
        <w:rPr>
          <w:b/>
        </w:rPr>
        <w:t>gNB’s</w:t>
      </w:r>
      <w:proofErr w:type="spellEnd"/>
      <w:r w:rsidRPr="0093654C">
        <w:rPr>
          <w:b/>
        </w:rPr>
        <w:t xml:space="preserve"> UL burst detection for UE power saving purpose.</w:t>
      </w:r>
    </w:p>
    <w:p w14:paraId="2488C7A9" w14:textId="77777777" w:rsidR="00916E9A" w:rsidRDefault="00916E9A" w:rsidP="00916E9A">
      <w:pPr>
        <w:rPr>
          <w:rFonts w:eastAsiaTheme="minorEastAsia"/>
          <w:b/>
          <w:kern w:val="0"/>
          <w:lang w:val="en-US"/>
        </w:rPr>
      </w:pPr>
      <w:r w:rsidRPr="004D14F8">
        <w:rPr>
          <w:rFonts w:eastAsiaTheme="minorEastAsia"/>
          <w:b/>
          <w:kern w:val="0"/>
          <w:lang w:val="en-US"/>
        </w:rPr>
        <w:t xml:space="preserve">Proposal </w:t>
      </w:r>
      <w:r>
        <w:rPr>
          <w:rFonts w:eastAsiaTheme="minorEastAsia"/>
          <w:b/>
          <w:kern w:val="0"/>
          <w:lang w:val="en-US"/>
        </w:rPr>
        <w:t>6</w:t>
      </w:r>
      <w:r w:rsidRPr="004D14F8">
        <w:rPr>
          <w:rFonts w:eastAsiaTheme="minorEastAsia"/>
          <w:b/>
          <w:kern w:val="0"/>
          <w:lang w:val="en-US"/>
        </w:rPr>
        <w:t xml:space="preserve">: For FBE, a symbol overlapping with idle period of </w:t>
      </w:r>
      <w:proofErr w:type="gramStart"/>
      <w:r w:rsidRPr="004D14F8">
        <w:rPr>
          <w:rFonts w:eastAsiaTheme="minorEastAsia"/>
          <w:b/>
          <w:kern w:val="0"/>
          <w:lang w:val="en-US"/>
        </w:rPr>
        <w:t>a</w:t>
      </w:r>
      <w:proofErr w:type="gramEnd"/>
      <w:r w:rsidRPr="004D14F8">
        <w:rPr>
          <w:rFonts w:eastAsiaTheme="minorEastAsia"/>
          <w:b/>
          <w:kern w:val="0"/>
          <w:lang w:val="en-US"/>
        </w:rPr>
        <w:t xml:space="preserve"> FFP associated to PUSCH transmission is regarded as invalid symbol for PUSCH mapping type B.</w:t>
      </w:r>
    </w:p>
    <w:p w14:paraId="2E605BD6" w14:textId="77777777" w:rsidR="00916E9A" w:rsidRPr="004D14F8" w:rsidRDefault="00916E9A" w:rsidP="00916E9A">
      <w:pPr>
        <w:rPr>
          <w:rFonts w:eastAsiaTheme="minorEastAsia"/>
          <w:b/>
          <w:kern w:val="0"/>
          <w:lang w:val="en-US"/>
        </w:rPr>
      </w:pPr>
      <w:r>
        <w:rPr>
          <w:rFonts w:eastAsiaTheme="minorEastAsia" w:hint="eastAsia"/>
          <w:b/>
          <w:kern w:val="0"/>
          <w:lang w:val="en-US"/>
        </w:rPr>
        <w:t>O</w:t>
      </w:r>
      <w:r>
        <w:rPr>
          <w:rFonts w:eastAsiaTheme="minorEastAsia"/>
          <w:b/>
          <w:kern w:val="0"/>
          <w:lang w:val="en-US"/>
        </w:rPr>
        <w:t>bservation 3: It seems that no special handling of orphan symbol(s) for PUSCH repetition type B in FBE is needed.</w:t>
      </w:r>
    </w:p>
    <w:p w14:paraId="35F84C8E" w14:textId="6945699D" w:rsidR="00985AED" w:rsidRPr="00916E9A" w:rsidRDefault="00985AED" w:rsidP="00C02370">
      <w:pPr>
        <w:rPr>
          <w:lang w:val="en-US"/>
        </w:rPr>
      </w:pPr>
    </w:p>
    <w:p w14:paraId="2A04AB50" w14:textId="3B4969CE" w:rsidR="00491D04" w:rsidRPr="00A75F19" w:rsidRDefault="00491D04" w:rsidP="00C02370">
      <w:pPr>
        <w:pStyle w:val="1"/>
      </w:pPr>
      <w:r w:rsidRPr="00A75F19">
        <w:t>Reference</w:t>
      </w:r>
    </w:p>
    <w:p w14:paraId="651B4D97" w14:textId="344BC423" w:rsidR="00204916" w:rsidRDefault="00204916" w:rsidP="007D216F">
      <w:pPr>
        <w:spacing w:after="60"/>
      </w:pPr>
      <w:r w:rsidRPr="00204916">
        <w:t>[</w:t>
      </w:r>
      <w:r w:rsidR="000D546F">
        <w:t>1</w:t>
      </w:r>
      <w:r w:rsidRPr="00204916">
        <w:t>] Chair's Notes RAN1#10</w:t>
      </w:r>
      <w:r w:rsidR="000D546F">
        <w:t>5</w:t>
      </w:r>
      <w:r w:rsidRPr="00204916">
        <w:t>-e.</w:t>
      </w:r>
    </w:p>
    <w:p w14:paraId="59B04BCE" w14:textId="692273F0" w:rsidR="006B2974" w:rsidRPr="00204916" w:rsidRDefault="006B2974" w:rsidP="007D216F">
      <w:pPr>
        <w:spacing w:after="60"/>
      </w:pPr>
      <w:r>
        <w:rPr>
          <w:rFonts w:hint="eastAsia"/>
        </w:rPr>
        <w:t>[</w:t>
      </w:r>
      <w:r>
        <w:t>2] R1-2106048, “Summary#5 - Enhancements for IIOT/URLLC on Unlicensed Band,” Moderator (Ericsson), RAN1#105-e.</w:t>
      </w:r>
      <w:bookmarkStart w:id="4" w:name="_GoBack"/>
      <w:bookmarkEnd w:id="4"/>
    </w:p>
    <w:sectPr w:rsidR="006B2974" w:rsidRPr="00204916" w:rsidSect="00260FD7">
      <w:footerReference w:type="default" r:id="rId14"/>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571D2" w14:textId="77777777" w:rsidR="00592462" w:rsidRDefault="00592462" w:rsidP="00C02370">
      <w:r>
        <w:separator/>
      </w:r>
    </w:p>
    <w:p w14:paraId="630C5BD4" w14:textId="77777777" w:rsidR="00592462" w:rsidRDefault="00592462" w:rsidP="00C02370"/>
  </w:endnote>
  <w:endnote w:type="continuationSeparator" w:id="0">
    <w:p w14:paraId="674B6798" w14:textId="77777777" w:rsidR="00592462" w:rsidRDefault="00592462" w:rsidP="00C02370">
      <w:r>
        <w:continuationSeparator/>
      </w:r>
    </w:p>
    <w:p w14:paraId="52D21666" w14:textId="77777777" w:rsidR="00592462" w:rsidRDefault="0059246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D16F89" w:rsidRDefault="00D16F89"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D16F89" w:rsidRDefault="00592462" w:rsidP="00260FD7">
        <w:pPr>
          <w:pStyle w:val="a6"/>
          <w:jc w:val="center"/>
        </w:pPr>
      </w:p>
    </w:sdtContent>
  </w:sdt>
  <w:p w14:paraId="6DBE283A" w14:textId="77777777" w:rsidR="00D16F89" w:rsidRDefault="00D16F89"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F8C7A" w14:textId="77777777" w:rsidR="00592462" w:rsidRDefault="00592462" w:rsidP="00C02370">
      <w:r>
        <w:separator/>
      </w:r>
    </w:p>
    <w:p w14:paraId="7D7CCCC7" w14:textId="77777777" w:rsidR="00592462" w:rsidRDefault="00592462" w:rsidP="00C02370"/>
  </w:footnote>
  <w:footnote w:type="continuationSeparator" w:id="0">
    <w:p w14:paraId="32F0CA32" w14:textId="77777777" w:rsidR="00592462" w:rsidRDefault="00592462" w:rsidP="00C02370">
      <w:r>
        <w:continuationSeparator/>
      </w:r>
    </w:p>
    <w:p w14:paraId="5A89A4A6" w14:textId="77777777" w:rsidR="00592462" w:rsidRDefault="0059246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D83"/>
    <w:multiLevelType w:val="hybridMultilevel"/>
    <w:tmpl w:val="DD06B5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A446A4"/>
    <w:multiLevelType w:val="hybridMultilevel"/>
    <w:tmpl w:val="1DAA88C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C92884"/>
    <w:multiLevelType w:val="hybridMultilevel"/>
    <w:tmpl w:val="F63CFF7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4" w15:restartNumberingAfterBreak="0">
    <w:nsid w:val="5ECF71B2"/>
    <w:multiLevelType w:val="hybridMultilevel"/>
    <w:tmpl w:val="3120EE96"/>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15"/>
  </w:num>
  <w:num w:numId="6">
    <w:abstractNumId w:val="12"/>
  </w:num>
  <w:num w:numId="7">
    <w:abstractNumId w:val="16"/>
  </w:num>
  <w:num w:numId="8">
    <w:abstractNumId w:val="13"/>
  </w:num>
  <w:num w:numId="9">
    <w:abstractNumId w:val="10"/>
  </w:num>
  <w:num w:numId="10">
    <w:abstractNumId w:val="9"/>
  </w:num>
  <w:num w:numId="11">
    <w:abstractNumId w:val="11"/>
  </w:num>
  <w:num w:numId="12">
    <w:abstractNumId w:val="6"/>
  </w:num>
  <w:num w:numId="13">
    <w:abstractNumId w:val="16"/>
  </w:num>
  <w:num w:numId="14">
    <w:abstractNumId w:val="15"/>
  </w:num>
  <w:num w:numId="15">
    <w:abstractNumId w:val="12"/>
  </w:num>
  <w:num w:numId="16">
    <w:abstractNumId w:val="14"/>
  </w:num>
  <w:num w:numId="17">
    <w:abstractNumId w:val="7"/>
  </w:num>
  <w:num w:numId="18">
    <w:abstractNumId w:val="8"/>
  </w:num>
  <w:num w:numId="19">
    <w:abstractNumId w:val="4"/>
  </w:num>
  <w:num w:numId="20">
    <w:abstractNumId w:val="5"/>
  </w:num>
  <w:num w:numId="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11F"/>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AB3"/>
    <w:rsid w:val="00031F17"/>
    <w:rsid w:val="00031FE6"/>
    <w:rsid w:val="000321FA"/>
    <w:rsid w:val="000330DC"/>
    <w:rsid w:val="0003377F"/>
    <w:rsid w:val="00033B06"/>
    <w:rsid w:val="0003457B"/>
    <w:rsid w:val="00035352"/>
    <w:rsid w:val="00035CB3"/>
    <w:rsid w:val="00036283"/>
    <w:rsid w:val="000362BE"/>
    <w:rsid w:val="00036623"/>
    <w:rsid w:val="00036CCB"/>
    <w:rsid w:val="00037AFB"/>
    <w:rsid w:val="00037D1A"/>
    <w:rsid w:val="00037F2C"/>
    <w:rsid w:val="000403D8"/>
    <w:rsid w:val="00040865"/>
    <w:rsid w:val="00040FEC"/>
    <w:rsid w:val="00041111"/>
    <w:rsid w:val="00041687"/>
    <w:rsid w:val="00041908"/>
    <w:rsid w:val="000419ED"/>
    <w:rsid w:val="000423B0"/>
    <w:rsid w:val="00042B5A"/>
    <w:rsid w:val="00043174"/>
    <w:rsid w:val="000454BD"/>
    <w:rsid w:val="00045821"/>
    <w:rsid w:val="0004612D"/>
    <w:rsid w:val="00046391"/>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60B"/>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772C0"/>
    <w:rsid w:val="00080554"/>
    <w:rsid w:val="00082093"/>
    <w:rsid w:val="000821DA"/>
    <w:rsid w:val="0008260C"/>
    <w:rsid w:val="000835A4"/>
    <w:rsid w:val="00083EE4"/>
    <w:rsid w:val="00084C2C"/>
    <w:rsid w:val="00085403"/>
    <w:rsid w:val="0008600A"/>
    <w:rsid w:val="00086180"/>
    <w:rsid w:val="00086E21"/>
    <w:rsid w:val="00087422"/>
    <w:rsid w:val="0008758A"/>
    <w:rsid w:val="000875C5"/>
    <w:rsid w:val="00087CF6"/>
    <w:rsid w:val="00090CF8"/>
    <w:rsid w:val="00091C00"/>
    <w:rsid w:val="00092EB7"/>
    <w:rsid w:val="0009464C"/>
    <w:rsid w:val="000947F0"/>
    <w:rsid w:val="000953FF"/>
    <w:rsid w:val="00095535"/>
    <w:rsid w:val="00095724"/>
    <w:rsid w:val="00095C8B"/>
    <w:rsid w:val="00096468"/>
    <w:rsid w:val="00096655"/>
    <w:rsid w:val="00097121"/>
    <w:rsid w:val="00097B2A"/>
    <w:rsid w:val="000A0305"/>
    <w:rsid w:val="000A1094"/>
    <w:rsid w:val="000A15DF"/>
    <w:rsid w:val="000A1B97"/>
    <w:rsid w:val="000A1C2E"/>
    <w:rsid w:val="000A2302"/>
    <w:rsid w:val="000A25FC"/>
    <w:rsid w:val="000A2D2A"/>
    <w:rsid w:val="000A3999"/>
    <w:rsid w:val="000A4BC3"/>
    <w:rsid w:val="000A520D"/>
    <w:rsid w:val="000A53E1"/>
    <w:rsid w:val="000A56F8"/>
    <w:rsid w:val="000A5C7A"/>
    <w:rsid w:val="000A61EC"/>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310A"/>
    <w:rsid w:val="000B33EB"/>
    <w:rsid w:val="000B3796"/>
    <w:rsid w:val="000B549A"/>
    <w:rsid w:val="000B5579"/>
    <w:rsid w:val="000B7645"/>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4146"/>
    <w:rsid w:val="000C596F"/>
    <w:rsid w:val="000D16EB"/>
    <w:rsid w:val="000D2027"/>
    <w:rsid w:val="000D2F36"/>
    <w:rsid w:val="000D33F7"/>
    <w:rsid w:val="000D3457"/>
    <w:rsid w:val="000D3CC0"/>
    <w:rsid w:val="000D4AEA"/>
    <w:rsid w:val="000D4BD9"/>
    <w:rsid w:val="000D50AE"/>
    <w:rsid w:val="000D546F"/>
    <w:rsid w:val="000D5638"/>
    <w:rsid w:val="000D6258"/>
    <w:rsid w:val="000D6714"/>
    <w:rsid w:val="000D6F2B"/>
    <w:rsid w:val="000D708A"/>
    <w:rsid w:val="000D710D"/>
    <w:rsid w:val="000D796D"/>
    <w:rsid w:val="000E002D"/>
    <w:rsid w:val="000E0214"/>
    <w:rsid w:val="000E08B6"/>
    <w:rsid w:val="000E0B10"/>
    <w:rsid w:val="000E14C9"/>
    <w:rsid w:val="000E1575"/>
    <w:rsid w:val="000E1BD2"/>
    <w:rsid w:val="000E1CE3"/>
    <w:rsid w:val="000E2227"/>
    <w:rsid w:val="000E25B2"/>
    <w:rsid w:val="000E3A9E"/>
    <w:rsid w:val="000E411D"/>
    <w:rsid w:val="000E5516"/>
    <w:rsid w:val="000E5D00"/>
    <w:rsid w:val="000E6CBA"/>
    <w:rsid w:val="000E70D9"/>
    <w:rsid w:val="000E76B8"/>
    <w:rsid w:val="000E7AC6"/>
    <w:rsid w:val="000E7E29"/>
    <w:rsid w:val="000F0276"/>
    <w:rsid w:val="000F08BC"/>
    <w:rsid w:val="000F0EBD"/>
    <w:rsid w:val="000F0FCE"/>
    <w:rsid w:val="000F268A"/>
    <w:rsid w:val="000F3040"/>
    <w:rsid w:val="000F35F2"/>
    <w:rsid w:val="000F3DD1"/>
    <w:rsid w:val="000F3EBC"/>
    <w:rsid w:val="000F45F6"/>
    <w:rsid w:val="000F4928"/>
    <w:rsid w:val="000F51EE"/>
    <w:rsid w:val="000F573E"/>
    <w:rsid w:val="000F6E24"/>
    <w:rsid w:val="000F7D3D"/>
    <w:rsid w:val="00100499"/>
    <w:rsid w:val="00100636"/>
    <w:rsid w:val="001008AD"/>
    <w:rsid w:val="00101A0B"/>
    <w:rsid w:val="00101FB0"/>
    <w:rsid w:val="001022BE"/>
    <w:rsid w:val="001022E4"/>
    <w:rsid w:val="00102936"/>
    <w:rsid w:val="00102B29"/>
    <w:rsid w:val="00102B50"/>
    <w:rsid w:val="00102F55"/>
    <w:rsid w:val="00103D7D"/>
    <w:rsid w:val="00104588"/>
    <w:rsid w:val="001051CC"/>
    <w:rsid w:val="00105F7E"/>
    <w:rsid w:val="0010623F"/>
    <w:rsid w:val="00106589"/>
    <w:rsid w:val="00106703"/>
    <w:rsid w:val="00106E39"/>
    <w:rsid w:val="00107138"/>
    <w:rsid w:val="00107449"/>
    <w:rsid w:val="00107691"/>
    <w:rsid w:val="00107D0E"/>
    <w:rsid w:val="00110EFE"/>
    <w:rsid w:val="00112865"/>
    <w:rsid w:val="0011351F"/>
    <w:rsid w:val="00113BAC"/>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263D"/>
    <w:rsid w:val="0012373B"/>
    <w:rsid w:val="00123A70"/>
    <w:rsid w:val="00123F77"/>
    <w:rsid w:val="00124B25"/>
    <w:rsid w:val="00125C8A"/>
    <w:rsid w:val="0012694A"/>
    <w:rsid w:val="00126E7A"/>
    <w:rsid w:val="0012711D"/>
    <w:rsid w:val="0012723D"/>
    <w:rsid w:val="001306B8"/>
    <w:rsid w:val="001306C9"/>
    <w:rsid w:val="00130FA2"/>
    <w:rsid w:val="0013181A"/>
    <w:rsid w:val="00132CEA"/>
    <w:rsid w:val="00132D18"/>
    <w:rsid w:val="0013311D"/>
    <w:rsid w:val="001332C7"/>
    <w:rsid w:val="001339E9"/>
    <w:rsid w:val="001343AB"/>
    <w:rsid w:val="00135B56"/>
    <w:rsid w:val="00135F09"/>
    <w:rsid w:val="0013647B"/>
    <w:rsid w:val="001366C5"/>
    <w:rsid w:val="00136F33"/>
    <w:rsid w:val="0014002D"/>
    <w:rsid w:val="00140234"/>
    <w:rsid w:val="0014040D"/>
    <w:rsid w:val="00141403"/>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7FB"/>
    <w:rsid w:val="00154844"/>
    <w:rsid w:val="00154CF3"/>
    <w:rsid w:val="0015579F"/>
    <w:rsid w:val="0015591C"/>
    <w:rsid w:val="00155A0A"/>
    <w:rsid w:val="00155CE6"/>
    <w:rsid w:val="0015602C"/>
    <w:rsid w:val="00156CE6"/>
    <w:rsid w:val="00157336"/>
    <w:rsid w:val="0015784B"/>
    <w:rsid w:val="00161198"/>
    <w:rsid w:val="00161D7A"/>
    <w:rsid w:val="00161F34"/>
    <w:rsid w:val="0016303E"/>
    <w:rsid w:val="00163804"/>
    <w:rsid w:val="001638D0"/>
    <w:rsid w:val="0016442C"/>
    <w:rsid w:val="00164805"/>
    <w:rsid w:val="00164AF7"/>
    <w:rsid w:val="00164BD6"/>
    <w:rsid w:val="0016512C"/>
    <w:rsid w:val="00165FE1"/>
    <w:rsid w:val="001669E8"/>
    <w:rsid w:val="00167108"/>
    <w:rsid w:val="00167142"/>
    <w:rsid w:val="00167F7D"/>
    <w:rsid w:val="001709E1"/>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3C7"/>
    <w:rsid w:val="001845B1"/>
    <w:rsid w:val="001846BC"/>
    <w:rsid w:val="001848AF"/>
    <w:rsid w:val="001854B3"/>
    <w:rsid w:val="00185F3C"/>
    <w:rsid w:val="00186901"/>
    <w:rsid w:val="00187400"/>
    <w:rsid w:val="00187D67"/>
    <w:rsid w:val="0019003D"/>
    <w:rsid w:val="00190B04"/>
    <w:rsid w:val="00190CB6"/>
    <w:rsid w:val="00191121"/>
    <w:rsid w:val="001912B0"/>
    <w:rsid w:val="0019165E"/>
    <w:rsid w:val="00191CE8"/>
    <w:rsid w:val="0019222B"/>
    <w:rsid w:val="00192AA5"/>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67D"/>
    <w:rsid w:val="001A19A3"/>
    <w:rsid w:val="001A242F"/>
    <w:rsid w:val="001A2A27"/>
    <w:rsid w:val="001A2FED"/>
    <w:rsid w:val="001A32C8"/>
    <w:rsid w:val="001A38DD"/>
    <w:rsid w:val="001A4C86"/>
    <w:rsid w:val="001A5517"/>
    <w:rsid w:val="001A58B9"/>
    <w:rsid w:val="001A5C82"/>
    <w:rsid w:val="001A62BA"/>
    <w:rsid w:val="001A736B"/>
    <w:rsid w:val="001A73BD"/>
    <w:rsid w:val="001B00E4"/>
    <w:rsid w:val="001B0377"/>
    <w:rsid w:val="001B1B7B"/>
    <w:rsid w:val="001B1DC7"/>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5BF"/>
    <w:rsid w:val="001C080F"/>
    <w:rsid w:val="001C0DC0"/>
    <w:rsid w:val="001C14C2"/>
    <w:rsid w:val="001C1766"/>
    <w:rsid w:val="001C2283"/>
    <w:rsid w:val="001C2682"/>
    <w:rsid w:val="001C2D1C"/>
    <w:rsid w:val="001C2E44"/>
    <w:rsid w:val="001C2F1A"/>
    <w:rsid w:val="001C312F"/>
    <w:rsid w:val="001C321D"/>
    <w:rsid w:val="001C37AA"/>
    <w:rsid w:val="001C4104"/>
    <w:rsid w:val="001C546A"/>
    <w:rsid w:val="001C5E1E"/>
    <w:rsid w:val="001C6108"/>
    <w:rsid w:val="001C63A7"/>
    <w:rsid w:val="001C647A"/>
    <w:rsid w:val="001C6640"/>
    <w:rsid w:val="001C71AB"/>
    <w:rsid w:val="001D0635"/>
    <w:rsid w:val="001D08A1"/>
    <w:rsid w:val="001D246E"/>
    <w:rsid w:val="001D40ED"/>
    <w:rsid w:val="001D4724"/>
    <w:rsid w:val="001D5908"/>
    <w:rsid w:val="001D596C"/>
    <w:rsid w:val="001D6854"/>
    <w:rsid w:val="001D7503"/>
    <w:rsid w:val="001D7F54"/>
    <w:rsid w:val="001E010D"/>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0FB2"/>
    <w:rsid w:val="001F1C39"/>
    <w:rsid w:val="001F1D88"/>
    <w:rsid w:val="001F2A51"/>
    <w:rsid w:val="001F3C33"/>
    <w:rsid w:val="001F482B"/>
    <w:rsid w:val="001F5C71"/>
    <w:rsid w:val="001F6844"/>
    <w:rsid w:val="001F7AE7"/>
    <w:rsid w:val="00200D68"/>
    <w:rsid w:val="002019C2"/>
    <w:rsid w:val="00201AE7"/>
    <w:rsid w:val="0020205F"/>
    <w:rsid w:val="0020269A"/>
    <w:rsid w:val="00203464"/>
    <w:rsid w:val="002043BA"/>
    <w:rsid w:val="00204884"/>
    <w:rsid w:val="00204916"/>
    <w:rsid w:val="002057D6"/>
    <w:rsid w:val="002063C8"/>
    <w:rsid w:val="0020730E"/>
    <w:rsid w:val="00207901"/>
    <w:rsid w:val="00207E54"/>
    <w:rsid w:val="00211525"/>
    <w:rsid w:val="00211E81"/>
    <w:rsid w:val="00212085"/>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06E"/>
    <w:rsid w:val="002202CD"/>
    <w:rsid w:val="00220A62"/>
    <w:rsid w:val="0022101A"/>
    <w:rsid w:val="00221077"/>
    <w:rsid w:val="00221264"/>
    <w:rsid w:val="002218C0"/>
    <w:rsid w:val="00222D01"/>
    <w:rsid w:val="002233CE"/>
    <w:rsid w:val="002237E7"/>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6E67"/>
    <w:rsid w:val="0023704D"/>
    <w:rsid w:val="0024030D"/>
    <w:rsid w:val="00240316"/>
    <w:rsid w:val="002411E1"/>
    <w:rsid w:val="00241D4B"/>
    <w:rsid w:val="00241E59"/>
    <w:rsid w:val="0024202C"/>
    <w:rsid w:val="00242561"/>
    <w:rsid w:val="00243B97"/>
    <w:rsid w:val="002443A5"/>
    <w:rsid w:val="002446EB"/>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952"/>
    <w:rsid w:val="00253D4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38F2"/>
    <w:rsid w:val="002642E7"/>
    <w:rsid w:val="002651B6"/>
    <w:rsid w:val="00265D3C"/>
    <w:rsid w:val="00266254"/>
    <w:rsid w:val="0026703B"/>
    <w:rsid w:val="00270D26"/>
    <w:rsid w:val="00270ECC"/>
    <w:rsid w:val="00270FC5"/>
    <w:rsid w:val="00271636"/>
    <w:rsid w:val="00272093"/>
    <w:rsid w:val="00273322"/>
    <w:rsid w:val="002740DC"/>
    <w:rsid w:val="0027492A"/>
    <w:rsid w:val="00274A43"/>
    <w:rsid w:val="00275092"/>
    <w:rsid w:val="00275B36"/>
    <w:rsid w:val="00276E23"/>
    <w:rsid w:val="00276F25"/>
    <w:rsid w:val="002773B7"/>
    <w:rsid w:val="0027773D"/>
    <w:rsid w:val="002804B1"/>
    <w:rsid w:val="00280989"/>
    <w:rsid w:val="00281895"/>
    <w:rsid w:val="00281C39"/>
    <w:rsid w:val="00282723"/>
    <w:rsid w:val="002827F9"/>
    <w:rsid w:val="002834F9"/>
    <w:rsid w:val="00283596"/>
    <w:rsid w:val="00283647"/>
    <w:rsid w:val="00284328"/>
    <w:rsid w:val="00284A05"/>
    <w:rsid w:val="00285D83"/>
    <w:rsid w:val="00285E1B"/>
    <w:rsid w:val="002863D8"/>
    <w:rsid w:val="0028642C"/>
    <w:rsid w:val="00287529"/>
    <w:rsid w:val="00287843"/>
    <w:rsid w:val="0028793C"/>
    <w:rsid w:val="00287A34"/>
    <w:rsid w:val="00287F62"/>
    <w:rsid w:val="002908DE"/>
    <w:rsid w:val="00290FAD"/>
    <w:rsid w:val="0029132F"/>
    <w:rsid w:val="00291E64"/>
    <w:rsid w:val="00292075"/>
    <w:rsid w:val="002926AE"/>
    <w:rsid w:val="00292743"/>
    <w:rsid w:val="0029297A"/>
    <w:rsid w:val="002929D4"/>
    <w:rsid w:val="00292C5D"/>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408C"/>
    <w:rsid w:val="002A51F0"/>
    <w:rsid w:val="002A5924"/>
    <w:rsid w:val="002A5C2A"/>
    <w:rsid w:val="002A6066"/>
    <w:rsid w:val="002A653C"/>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44B"/>
    <w:rsid w:val="002C3520"/>
    <w:rsid w:val="002C3732"/>
    <w:rsid w:val="002C3A8E"/>
    <w:rsid w:val="002C48B1"/>
    <w:rsid w:val="002C4B55"/>
    <w:rsid w:val="002C5222"/>
    <w:rsid w:val="002C5889"/>
    <w:rsid w:val="002C59A5"/>
    <w:rsid w:val="002C5EA9"/>
    <w:rsid w:val="002C6710"/>
    <w:rsid w:val="002C6869"/>
    <w:rsid w:val="002C6CFE"/>
    <w:rsid w:val="002C715C"/>
    <w:rsid w:val="002D046C"/>
    <w:rsid w:val="002D22B7"/>
    <w:rsid w:val="002D2A11"/>
    <w:rsid w:val="002D2F93"/>
    <w:rsid w:val="002D30EE"/>
    <w:rsid w:val="002D35C9"/>
    <w:rsid w:val="002D40E1"/>
    <w:rsid w:val="002D54B1"/>
    <w:rsid w:val="002D56A0"/>
    <w:rsid w:val="002D6C15"/>
    <w:rsid w:val="002D78EE"/>
    <w:rsid w:val="002E0596"/>
    <w:rsid w:val="002E0BF9"/>
    <w:rsid w:val="002E0D3B"/>
    <w:rsid w:val="002E19CC"/>
    <w:rsid w:val="002E2E89"/>
    <w:rsid w:val="002E304D"/>
    <w:rsid w:val="002E3A5D"/>
    <w:rsid w:val="002E444E"/>
    <w:rsid w:val="002E4654"/>
    <w:rsid w:val="002E4805"/>
    <w:rsid w:val="002E48BC"/>
    <w:rsid w:val="002E5D37"/>
    <w:rsid w:val="002E7D80"/>
    <w:rsid w:val="002E7F19"/>
    <w:rsid w:val="002F12BD"/>
    <w:rsid w:val="002F1412"/>
    <w:rsid w:val="002F1DE7"/>
    <w:rsid w:val="002F2144"/>
    <w:rsid w:val="002F2D5A"/>
    <w:rsid w:val="002F4303"/>
    <w:rsid w:val="002F46D8"/>
    <w:rsid w:val="002F5125"/>
    <w:rsid w:val="002F52A0"/>
    <w:rsid w:val="002F5765"/>
    <w:rsid w:val="002F57B6"/>
    <w:rsid w:val="002F59BC"/>
    <w:rsid w:val="002F5A06"/>
    <w:rsid w:val="002F62D4"/>
    <w:rsid w:val="002F6966"/>
    <w:rsid w:val="00300497"/>
    <w:rsid w:val="003005BF"/>
    <w:rsid w:val="00301701"/>
    <w:rsid w:val="00302B3E"/>
    <w:rsid w:val="00302ED5"/>
    <w:rsid w:val="00303351"/>
    <w:rsid w:val="003040C5"/>
    <w:rsid w:val="00304BBA"/>
    <w:rsid w:val="00304E96"/>
    <w:rsid w:val="00304FBA"/>
    <w:rsid w:val="00305965"/>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0A2"/>
    <w:rsid w:val="003161F9"/>
    <w:rsid w:val="003164B1"/>
    <w:rsid w:val="00316DA7"/>
    <w:rsid w:val="0031779C"/>
    <w:rsid w:val="00321118"/>
    <w:rsid w:val="00321A67"/>
    <w:rsid w:val="00321B9E"/>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6B9"/>
    <w:rsid w:val="00337C0E"/>
    <w:rsid w:val="00337C2A"/>
    <w:rsid w:val="00340999"/>
    <w:rsid w:val="00340C23"/>
    <w:rsid w:val="003410FF"/>
    <w:rsid w:val="00341265"/>
    <w:rsid w:val="003416FE"/>
    <w:rsid w:val="00341BB3"/>
    <w:rsid w:val="00341D1D"/>
    <w:rsid w:val="003422D5"/>
    <w:rsid w:val="00342F0A"/>
    <w:rsid w:val="00343815"/>
    <w:rsid w:val="00343EE6"/>
    <w:rsid w:val="003453AF"/>
    <w:rsid w:val="0034573A"/>
    <w:rsid w:val="00345B54"/>
    <w:rsid w:val="00346522"/>
    <w:rsid w:val="0034697C"/>
    <w:rsid w:val="00346B73"/>
    <w:rsid w:val="00347625"/>
    <w:rsid w:val="00347B28"/>
    <w:rsid w:val="0035007C"/>
    <w:rsid w:val="003501E1"/>
    <w:rsid w:val="0035110E"/>
    <w:rsid w:val="00351B4A"/>
    <w:rsid w:val="00351CB7"/>
    <w:rsid w:val="00352119"/>
    <w:rsid w:val="0035372B"/>
    <w:rsid w:val="00353D1A"/>
    <w:rsid w:val="003542C0"/>
    <w:rsid w:val="0035520B"/>
    <w:rsid w:val="00355789"/>
    <w:rsid w:val="00355AE0"/>
    <w:rsid w:val="00355E49"/>
    <w:rsid w:val="0035676C"/>
    <w:rsid w:val="00356F33"/>
    <w:rsid w:val="003576F1"/>
    <w:rsid w:val="00357E61"/>
    <w:rsid w:val="003608B5"/>
    <w:rsid w:val="0036130F"/>
    <w:rsid w:val="003619C1"/>
    <w:rsid w:val="0036215D"/>
    <w:rsid w:val="00362181"/>
    <w:rsid w:val="00362259"/>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1FD1"/>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CC0"/>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0F83"/>
    <w:rsid w:val="003920CF"/>
    <w:rsid w:val="00392431"/>
    <w:rsid w:val="00392C93"/>
    <w:rsid w:val="00392EAF"/>
    <w:rsid w:val="0039365D"/>
    <w:rsid w:val="003939AD"/>
    <w:rsid w:val="00393A79"/>
    <w:rsid w:val="003947FF"/>
    <w:rsid w:val="00394816"/>
    <w:rsid w:val="00394BE2"/>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730"/>
    <w:rsid w:val="003A2C60"/>
    <w:rsid w:val="003A2F0C"/>
    <w:rsid w:val="003A3270"/>
    <w:rsid w:val="003A3A4E"/>
    <w:rsid w:val="003A3F01"/>
    <w:rsid w:val="003A418D"/>
    <w:rsid w:val="003A50FE"/>
    <w:rsid w:val="003A5272"/>
    <w:rsid w:val="003A5EAA"/>
    <w:rsid w:val="003A651D"/>
    <w:rsid w:val="003A6943"/>
    <w:rsid w:val="003A69EA"/>
    <w:rsid w:val="003A6BC4"/>
    <w:rsid w:val="003A6D4E"/>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935"/>
    <w:rsid w:val="003C1D09"/>
    <w:rsid w:val="003C1D79"/>
    <w:rsid w:val="003C23BD"/>
    <w:rsid w:val="003C25B1"/>
    <w:rsid w:val="003C29D3"/>
    <w:rsid w:val="003C29F9"/>
    <w:rsid w:val="003C2E4E"/>
    <w:rsid w:val="003C3ECD"/>
    <w:rsid w:val="003C47A9"/>
    <w:rsid w:val="003C4AC3"/>
    <w:rsid w:val="003C505A"/>
    <w:rsid w:val="003C595E"/>
    <w:rsid w:val="003C5A1C"/>
    <w:rsid w:val="003C65D1"/>
    <w:rsid w:val="003C7510"/>
    <w:rsid w:val="003D0BE3"/>
    <w:rsid w:val="003D0E32"/>
    <w:rsid w:val="003D128C"/>
    <w:rsid w:val="003D1571"/>
    <w:rsid w:val="003D16BA"/>
    <w:rsid w:val="003D178E"/>
    <w:rsid w:val="003D200A"/>
    <w:rsid w:val="003D2070"/>
    <w:rsid w:val="003D291B"/>
    <w:rsid w:val="003D2D50"/>
    <w:rsid w:val="003D3991"/>
    <w:rsid w:val="003D4132"/>
    <w:rsid w:val="003D4805"/>
    <w:rsid w:val="003D4A32"/>
    <w:rsid w:val="003D4DE0"/>
    <w:rsid w:val="003D5447"/>
    <w:rsid w:val="003D6FCA"/>
    <w:rsid w:val="003D7F3F"/>
    <w:rsid w:val="003D7F53"/>
    <w:rsid w:val="003E0114"/>
    <w:rsid w:val="003E0A34"/>
    <w:rsid w:val="003E150B"/>
    <w:rsid w:val="003E20DE"/>
    <w:rsid w:val="003E2A38"/>
    <w:rsid w:val="003E3400"/>
    <w:rsid w:val="003E3F3D"/>
    <w:rsid w:val="003E4A1A"/>
    <w:rsid w:val="003E4F67"/>
    <w:rsid w:val="003E520D"/>
    <w:rsid w:val="003E5965"/>
    <w:rsid w:val="003E5F37"/>
    <w:rsid w:val="003E6674"/>
    <w:rsid w:val="003E69A5"/>
    <w:rsid w:val="003E752F"/>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4B42"/>
    <w:rsid w:val="00404BE8"/>
    <w:rsid w:val="0040554C"/>
    <w:rsid w:val="0040682A"/>
    <w:rsid w:val="00406851"/>
    <w:rsid w:val="00406BD9"/>
    <w:rsid w:val="0040748F"/>
    <w:rsid w:val="00407B83"/>
    <w:rsid w:val="00411705"/>
    <w:rsid w:val="004118AA"/>
    <w:rsid w:val="004119E6"/>
    <w:rsid w:val="00411BF2"/>
    <w:rsid w:val="004124DE"/>
    <w:rsid w:val="00412795"/>
    <w:rsid w:val="00413416"/>
    <w:rsid w:val="00413862"/>
    <w:rsid w:val="004145B8"/>
    <w:rsid w:val="004146D2"/>
    <w:rsid w:val="00414B37"/>
    <w:rsid w:val="00414D11"/>
    <w:rsid w:val="004155A9"/>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57DB"/>
    <w:rsid w:val="004261B4"/>
    <w:rsid w:val="004263FC"/>
    <w:rsid w:val="00426C56"/>
    <w:rsid w:val="00427636"/>
    <w:rsid w:val="004301FA"/>
    <w:rsid w:val="004304C2"/>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1682"/>
    <w:rsid w:val="00442067"/>
    <w:rsid w:val="00442188"/>
    <w:rsid w:val="00442190"/>
    <w:rsid w:val="00442BBE"/>
    <w:rsid w:val="00442D5D"/>
    <w:rsid w:val="004435E6"/>
    <w:rsid w:val="00443608"/>
    <w:rsid w:val="00443A44"/>
    <w:rsid w:val="00443A6F"/>
    <w:rsid w:val="00444203"/>
    <w:rsid w:val="00444350"/>
    <w:rsid w:val="004444B4"/>
    <w:rsid w:val="00445063"/>
    <w:rsid w:val="00446D55"/>
    <w:rsid w:val="00446EA7"/>
    <w:rsid w:val="00446FD6"/>
    <w:rsid w:val="0044741A"/>
    <w:rsid w:val="004476F1"/>
    <w:rsid w:val="00450B2E"/>
    <w:rsid w:val="00450C94"/>
    <w:rsid w:val="00452E29"/>
    <w:rsid w:val="004536F1"/>
    <w:rsid w:val="0045425C"/>
    <w:rsid w:val="00454FE7"/>
    <w:rsid w:val="004553B8"/>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1F9"/>
    <w:rsid w:val="00467358"/>
    <w:rsid w:val="004675D6"/>
    <w:rsid w:val="004675EE"/>
    <w:rsid w:val="004709D9"/>
    <w:rsid w:val="004709F7"/>
    <w:rsid w:val="004711E8"/>
    <w:rsid w:val="004713C6"/>
    <w:rsid w:val="004722AD"/>
    <w:rsid w:val="0047266A"/>
    <w:rsid w:val="00472A98"/>
    <w:rsid w:val="00473119"/>
    <w:rsid w:val="00473AE2"/>
    <w:rsid w:val="00474E77"/>
    <w:rsid w:val="00475B38"/>
    <w:rsid w:val="00475DBF"/>
    <w:rsid w:val="00476485"/>
    <w:rsid w:val="00476B32"/>
    <w:rsid w:val="00476C10"/>
    <w:rsid w:val="00476ED3"/>
    <w:rsid w:val="00477082"/>
    <w:rsid w:val="00477FC1"/>
    <w:rsid w:val="00480047"/>
    <w:rsid w:val="00480BDB"/>
    <w:rsid w:val="00482CEA"/>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3B7"/>
    <w:rsid w:val="00490C94"/>
    <w:rsid w:val="00491CC6"/>
    <w:rsid w:val="00491D04"/>
    <w:rsid w:val="00491D6B"/>
    <w:rsid w:val="00493445"/>
    <w:rsid w:val="00494BA9"/>
    <w:rsid w:val="004956DF"/>
    <w:rsid w:val="00495BDD"/>
    <w:rsid w:val="00496459"/>
    <w:rsid w:val="004966F1"/>
    <w:rsid w:val="004966FC"/>
    <w:rsid w:val="00496DDD"/>
    <w:rsid w:val="004A01E1"/>
    <w:rsid w:val="004A0A25"/>
    <w:rsid w:val="004A1653"/>
    <w:rsid w:val="004A18E9"/>
    <w:rsid w:val="004A1B1A"/>
    <w:rsid w:val="004A336B"/>
    <w:rsid w:val="004A33AC"/>
    <w:rsid w:val="004A37C2"/>
    <w:rsid w:val="004A4884"/>
    <w:rsid w:val="004A4914"/>
    <w:rsid w:val="004A4CC4"/>
    <w:rsid w:val="004A5389"/>
    <w:rsid w:val="004A5A42"/>
    <w:rsid w:val="004A5CCE"/>
    <w:rsid w:val="004A656C"/>
    <w:rsid w:val="004A66BB"/>
    <w:rsid w:val="004A749F"/>
    <w:rsid w:val="004A7CE8"/>
    <w:rsid w:val="004B04DE"/>
    <w:rsid w:val="004B0CE2"/>
    <w:rsid w:val="004B10B6"/>
    <w:rsid w:val="004B1737"/>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59C6"/>
    <w:rsid w:val="004C708C"/>
    <w:rsid w:val="004C7922"/>
    <w:rsid w:val="004C7CEE"/>
    <w:rsid w:val="004D0A60"/>
    <w:rsid w:val="004D0BAB"/>
    <w:rsid w:val="004D0CD4"/>
    <w:rsid w:val="004D1255"/>
    <w:rsid w:val="004D14F8"/>
    <w:rsid w:val="004D2657"/>
    <w:rsid w:val="004D2B50"/>
    <w:rsid w:val="004D3A9E"/>
    <w:rsid w:val="004D414C"/>
    <w:rsid w:val="004D4975"/>
    <w:rsid w:val="004D4F24"/>
    <w:rsid w:val="004D57AE"/>
    <w:rsid w:val="004D7C8E"/>
    <w:rsid w:val="004E0421"/>
    <w:rsid w:val="004E1319"/>
    <w:rsid w:val="004E153F"/>
    <w:rsid w:val="004E1B5C"/>
    <w:rsid w:val="004E1E40"/>
    <w:rsid w:val="004E32F8"/>
    <w:rsid w:val="004E4352"/>
    <w:rsid w:val="004E4948"/>
    <w:rsid w:val="004E5278"/>
    <w:rsid w:val="004E53A1"/>
    <w:rsid w:val="004E5BD6"/>
    <w:rsid w:val="004E621F"/>
    <w:rsid w:val="004E692D"/>
    <w:rsid w:val="004E711E"/>
    <w:rsid w:val="004F169F"/>
    <w:rsid w:val="004F1CB2"/>
    <w:rsid w:val="004F2820"/>
    <w:rsid w:val="004F2B68"/>
    <w:rsid w:val="004F3615"/>
    <w:rsid w:val="004F379C"/>
    <w:rsid w:val="004F3B7C"/>
    <w:rsid w:val="004F44BF"/>
    <w:rsid w:val="004F44E4"/>
    <w:rsid w:val="004F46B7"/>
    <w:rsid w:val="004F4D4B"/>
    <w:rsid w:val="004F4E66"/>
    <w:rsid w:val="004F56DC"/>
    <w:rsid w:val="004F5971"/>
    <w:rsid w:val="004F5A43"/>
    <w:rsid w:val="004F5C63"/>
    <w:rsid w:val="004F5DFF"/>
    <w:rsid w:val="004F6076"/>
    <w:rsid w:val="004F70E9"/>
    <w:rsid w:val="004F75F5"/>
    <w:rsid w:val="0050007E"/>
    <w:rsid w:val="00500CD3"/>
    <w:rsid w:val="005013F0"/>
    <w:rsid w:val="00501560"/>
    <w:rsid w:val="00501C7C"/>
    <w:rsid w:val="00501E14"/>
    <w:rsid w:val="00502363"/>
    <w:rsid w:val="005023DE"/>
    <w:rsid w:val="005023FE"/>
    <w:rsid w:val="00502463"/>
    <w:rsid w:val="00502539"/>
    <w:rsid w:val="0050284F"/>
    <w:rsid w:val="0050478B"/>
    <w:rsid w:val="00504B57"/>
    <w:rsid w:val="00505150"/>
    <w:rsid w:val="00506926"/>
    <w:rsid w:val="00506AF7"/>
    <w:rsid w:val="00506BB3"/>
    <w:rsid w:val="00506FEE"/>
    <w:rsid w:val="00510097"/>
    <w:rsid w:val="00510CDC"/>
    <w:rsid w:val="00510E6A"/>
    <w:rsid w:val="0051168E"/>
    <w:rsid w:val="005118CA"/>
    <w:rsid w:val="00511AA8"/>
    <w:rsid w:val="00511AD5"/>
    <w:rsid w:val="00511AE9"/>
    <w:rsid w:val="0051219C"/>
    <w:rsid w:val="00512498"/>
    <w:rsid w:val="00512738"/>
    <w:rsid w:val="005129B3"/>
    <w:rsid w:val="00512D4E"/>
    <w:rsid w:val="00512EB6"/>
    <w:rsid w:val="00512FAC"/>
    <w:rsid w:val="00513310"/>
    <w:rsid w:val="00513DE3"/>
    <w:rsid w:val="005152DA"/>
    <w:rsid w:val="0051537D"/>
    <w:rsid w:val="005155A0"/>
    <w:rsid w:val="005157BF"/>
    <w:rsid w:val="0051628D"/>
    <w:rsid w:val="005167A5"/>
    <w:rsid w:val="005169BA"/>
    <w:rsid w:val="00517171"/>
    <w:rsid w:val="00517500"/>
    <w:rsid w:val="00517781"/>
    <w:rsid w:val="00517904"/>
    <w:rsid w:val="0052017C"/>
    <w:rsid w:val="00520A23"/>
    <w:rsid w:val="00520FDD"/>
    <w:rsid w:val="0052233A"/>
    <w:rsid w:val="00524BE7"/>
    <w:rsid w:val="005251B0"/>
    <w:rsid w:val="00525461"/>
    <w:rsid w:val="0052583D"/>
    <w:rsid w:val="0052665D"/>
    <w:rsid w:val="005272E9"/>
    <w:rsid w:val="00527E49"/>
    <w:rsid w:val="0053168C"/>
    <w:rsid w:val="00531A0F"/>
    <w:rsid w:val="00532749"/>
    <w:rsid w:val="00532A8D"/>
    <w:rsid w:val="00533C6F"/>
    <w:rsid w:val="00533FE9"/>
    <w:rsid w:val="005340A6"/>
    <w:rsid w:val="005345D6"/>
    <w:rsid w:val="005349C0"/>
    <w:rsid w:val="0053630B"/>
    <w:rsid w:val="0053666F"/>
    <w:rsid w:val="00536784"/>
    <w:rsid w:val="005369D7"/>
    <w:rsid w:val="00536F7F"/>
    <w:rsid w:val="00537453"/>
    <w:rsid w:val="005374A7"/>
    <w:rsid w:val="00537EF2"/>
    <w:rsid w:val="00540104"/>
    <w:rsid w:val="00540608"/>
    <w:rsid w:val="00541120"/>
    <w:rsid w:val="00541CEF"/>
    <w:rsid w:val="00543D9E"/>
    <w:rsid w:val="0054488E"/>
    <w:rsid w:val="00544CEC"/>
    <w:rsid w:val="00544D32"/>
    <w:rsid w:val="005453DD"/>
    <w:rsid w:val="0054573F"/>
    <w:rsid w:val="00545A8E"/>
    <w:rsid w:val="00546538"/>
    <w:rsid w:val="00546955"/>
    <w:rsid w:val="00546DAC"/>
    <w:rsid w:val="00550052"/>
    <w:rsid w:val="0055014B"/>
    <w:rsid w:val="00551460"/>
    <w:rsid w:val="00551EB7"/>
    <w:rsid w:val="00552A5B"/>
    <w:rsid w:val="00552E7F"/>
    <w:rsid w:val="00553190"/>
    <w:rsid w:val="005538F4"/>
    <w:rsid w:val="00554109"/>
    <w:rsid w:val="005545B5"/>
    <w:rsid w:val="00554763"/>
    <w:rsid w:val="005548F4"/>
    <w:rsid w:val="00555403"/>
    <w:rsid w:val="00555627"/>
    <w:rsid w:val="005556BB"/>
    <w:rsid w:val="0055608B"/>
    <w:rsid w:val="0055621B"/>
    <w:rsid w:val="00556EAA"/>
    <w:rsid w:val="0055748E"/>
    <w:rsid w:val="00557932"/>
    <w:rsid w:val="00557BD5"/>
    <w:rsid w:val="00557F41"/>
    <w:rsid w:val="00561EB1"/>
    <w:rsid w:val="00562646"/>
    <w:rsid w:val="00565BCC"/>
    <w:rsid w:val="00566406"/>
    <w:rsid w:val="005670F0"/>
    <w:rsid w:val="00567BE1"/>
    <w:rsid w:val="0057017E"/>
    <w:rsid w:val="0057050B"/>
    <w:rsid w:val="00570B20"/>
    <w:rsid w:val="00570CEA"/>
    <w:rsid w:val="00570D67"/>
    <w:rsid w:val="00570E6E"/>
    <w:rsid w:val="00571209"/>
    <w:rsid w:val="0057192A"/>
    <w:rsid w:val="00572299"/>
    <w:rsid w:val="0057263D"/>
    <w:rsid w:val="0057266E"/>
    <w:rsid w:val="0057286E"/>
    <w:rsid w:val="00572A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2462"/>
    <w:rsid w:val="005938E1"/>
    <w:rsid w:val="0059421A"/>
    <w:rsid w:val="00594533"/>
    <w:rsid w:val="00594570"/>
    <w:rsid w:val="00594780"/>
    <w:rsid w:val="005949E5"/>
    <w:rsid w:val="00594B67"/>
    <w:rsid w:val="00594BA0"/>
    <w:rsid w:val="0059552D"/>
    <w:rsid w:val="00596310"/>
    <w:rsid w:val="005970C2"/>
    <w:rsid w:val="005971A7"/>
    <w:rsid w:val="00597843"/>
    <w:rsid w:val="00597AAE"/>
    <w:rsid w:val="005A0352"/>
    <w:rsid w:val="005A05D6"/>
    <w:rsid w:val="005A16FF"/>
    <w:rsid w:val="005A194B"/>
    <w:rsid w:val="005A2571"/>
    <w:rsid w:val="005A291E"/>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D87"/>
    <w:rsid w:val="005B0F35"/>
    <w:rsid w:val="005B14D4"/>
    <w:rsid w:val="005B15CD"/>
    <w:rsid w:val="005B1B9A"/>
    <w:rsid w:val="005B317F"/>
    <w:rsid w:val="005B3345"/>
    <w:rsid w:val="005B372B"/>
    <w:rsid w:val="005B3F03"/>
    <w:rsid w:val="005B3FA0"/>
    <w:rsid w:val="005B4077"/>
    <w:rsid w:val="005B4467"/>
    <w:rsid w:val="005B45AC"/>
    <w:rsid w:val="005B4725"/>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562"/>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3C99"/>
    <w:rsid w:val="005D4D9B"/>
    <w:rsid w:val="005D68CA"/>
    <w:rsid w:val="005D6D40"/>
    <w:rsid w:val="005D6E73"/>
    <w:rsid w:val="005D7255"/>
    <w:rsid w:val="005E070B"/>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1DFC"/>
    <w:rsid w:val="00602FA8"/>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01C"/>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79"/>
    <w:rsid w:val="00622C83"/>
    <w:rsid w:val="006231F9"/>
    <w:rsid w:val="0062408C"/>
    <w:rsid w:val="00624DE2"/>
    <w:rsid w:val="00625A2D"/>
    <w:rsid w:val="00625ABC"/>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036"/>
    <w:rsid w:val="00654E72"/>
    <w:rsid w:val="00654EC5"/>
    <w:rsid w:val="0065558A"/>
    <w:rsid w:val="00656E8B"/>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3A"/>
    <w:rsid w:val="006669F9"/>
    <w:rsid w:val="0066751E"/>
    <w:rsid w:val="00667D69"/>
    <w:rsid w:val="00667FC6"/>
    <w:rsid w:val="00670099"/>
    <w:rsid w:val="006707EC"/>
    <w:rsid w:val="006709EF"/>
    <w:rsid w:val="00670EA6"/>
    <w:rsid w:val="00671179"/>
    <w:rsid w:val="00671632"/>
    <w:rsid w:val="00672937"/>
    <w:rsid w:val="00672E41"/>
    <w:rsid w:val="006739AA"/>
    <w:rsid w:val="00673E26"/>
    <w:rsid w:val="0067415B"/>
    <w:rsid w:val="00675053"/>
    <w:rsid w:val="006756D4"/>
    <w:rsid w:val="00675AAD"/>
    <w:rsid w:val="0067634E"/>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4B4"/>
    <w:rsid w:val="00690F04"/>
    <w:rsid w:val="00691100"/>
    <w:rsid w:val="006923D3"/>
    <w:rsid w:val="006923FF"/>
    <w:rsid w:val="00692AD3"/>
    <w:rsid w:val="00692B9C"/>
    <w:rsid w:val="0069301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0893"/>
    <w:rsid w:val="006B1579"/>
    <w:rsid w:val="006B188B"/>
    <w:rsid w:val="006B1AF7"/>
    <w:rsid w:val="006B1BE4"/>
    <w:rsid w:val="006B1DDA"/>
    <w:rsid w:val="006B22E3"/>
    <w:rsid w:val="006B2566"/>
    <w:rsid w:val="006B2974"/>
    <w:rsid w:val="006B34CA"/>
    <w:rsid w:val="006B3E57"/>
    <w:rsid w:val="006B4876"/>
    <w:rsid w:val="006B4E27"/>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47"/>
    <w:rsid w:val="006D0056"/>
    <w:rsid w:val="006D04D6"/>
    <w:rsid w:val="006D06EE"/>
    <w:rsid w:val="006D0E5E"/>
    <w:rsid w:val="006D0EDB"/>
    <w:rsid w:val="006D1011"/>
    <w:rsid w:val="006D104A"/>
    <w:rsid w:val="006D1A8E"/>
    <w:rsid w:val="006D1D27"/>
    <w:rsid w:val="006D1DF0"/>
    <w:rsid w:val="006D2A4C"/>
    <w:rsid w:val="006D323A"/>
    <w:rsid w:val="006D34D4"/>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08"/>
    <w:rsid w:val="006E368A"/>
    <w:rsid w:val="006E46B7"/>
    <w:rsid w:val="006E4BE2"/>
    <w:rsid w:val="006E5459"/>
    <w:rsid w:val="006E61B4"/>
    <w:rsid w:val="006E6556"/>
    <w:rsid w:val="006E6601"/>
    <w:rsid w:val="006E6F27"/>
    <w:rsid w:val="006E7062"/>
    <w:rsid w:val="006E7241"/>
    <w:rsid w:val="006E7935"/>
    <w:rsid w:val="006F0244"/>
    <w:rsid w:val="006F27DD"/>
    <w:rsid w:val="006F34CF"/>
    <w:rsid w:val="006F3890"/>
    <w:rsid w:val="006F3D58"/>
    <w:rsid w:val="006F4411"/>
    <w:rsid w:val="006F44C9"/>
    <w:rsid w:val="006F47DD"/>
    <w:rsid w:val="006F4F78"/>
    <w:rsid w:val="006F5044"/>
    <w:rsid w:val="006F5125"/>
    <w:rsid w:val="006F51C8"/>
    <w:rsid w:val="006F572D"/>
    <w:rsid w:val="006F6004"/>
    <w:rsid w:val="006F6415"/>
    <w:rsid w:val="006F6453"/>
    <w:rsid w:val="006F6654"/>
    <w:rsid w:val="006F67E5"/>
    <w:rsid w:val="006F6F46"/>
    <w:rsid w:val="006F7D88"/>
    <w:rsid w:val="00700F1D"/>
    <w:rsid w:val="00701418"/>
    <w:rsid w:val="00701433"/>
    <w:rsid w:val="007018EA"/>
    <w:rsid w:val="00701AE5"/>
    <w:rsid w:val="00701CEE"/>
    <w:rsid w:val="00703333"/>
    <w:rsid w:val="007037EE"/>
    <w:rsid w:val="00703D71"/>
    <w:rsid w:val="00704BC9"/>
    <w:rsid w:val="007056EC"/>
    <w:rsid w:val="0070580F"/>
    <w:rsid w:val="00706969"/>
    <w:rsid w:val="00706BD9"/>
    <w:rsid w:val="007070EA"/>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6DE"/>
    <w:rsid w:val="00714CF9"/>
    <w:rsid w:val="00714CFC"/>
    <w:rsid w:val="007152DE"/>
    <w:rsid w:val="0071547C"/>
    <w:rsid w:val="00715498"/>
    <w:rsid w:val="0071588E"/>
    <w:rsid w:val="00715BAB"/>
    <w:rsid w:val="00715D92"/>
    <w:rsid w:val="00716E24"/>
    <w:rsid w:val="00717AED"/>
    <w:rsid w:val="00720202"/>
    <w:rsid w:val="00720813"/>
    <w:rsid w:val="0072096E"/>
    <w:rsid w:val="00721C6E"/>
    <w:rsid w:val="00721CCE"/>
    <w:rsid w:val="00722354"/>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1A2B"/>
    <w:rsid w:val="00733355"/>
    <w:rsid w:val="00733555"/>
    <w:rsid w:val="00734135"/>
    <w:rsid w:val="00734B4A"/>
    <w:rsid w:val="007353EB"/>
    <w:rsid w:val="007356B4"/>
    <w:rsid w:val="00735B3E"/>
    <w:rsid w:val="00736588"/>
    <w:rsid w:val="00736A6C"/>
    <w:rsid w:val="007373D6"/>
    <w:rsid w:val="007378A4"/>
    <w:rsid w:val="0074089A"/>
    <w:rsid w:val="00741D7E"/>
    <w:rsid w:val="00741DB8"/>
    <w:rsid w:val="00741E8F"/>
    <w:rsid w:val="00742196"/>
    <w:rsid w:val="007422FD"/>
    <w:rsid w:val="007423DC"/>
    <w:rsid w:val="00742495"/>
    <w:rsid w:val="00742C8F"/>
    <w:rsid w:val="0074339D"/>
    <w:rsid w:val="00743AC1"/>
    <w:rsid w:val="00743C7E"/>
    <w:rsid w:val="00743E17"/>
    <w:rsid w:val="0074422B"/>
    <w:rsid w:val="00744E9D"/>
    <w:rsid w:val="00744EAA"/>
    <w:rsid w:val="0074511A"/>
    <w:rsid w:val="007459F8"/>
    <w:rsid w:val="00745CCB"/>
    <w:rsid w:val="0074798B"/>
    <w:rsid w:val="00747EDF"/>
    <w:rsid w:val="007500D2"/>
    <w:rsid w:val="0075010B"/>
    <w:rsid w:val="0075095E"/>
    <w:rsid w:val="00750A42"/>
    <w:rsid w:val="00750BFF"/>
    <w:rsid w:val="00751ED0"/>
    <w:rsid w:val="00751F07"/>
    <w:rsid w:val="007521B5"/>
    <w:rsid w:val="00752887"/>
    <w:rsid w:val="00754EC2"/>
    <w:rsid w:val="00754FEC"/>
    <w:rsid w:val="007554CD"/>
    <w:rsid w:val="0075550A"/>
    <w:rsid w:val="00755FD2"/>
    <w:rsid w:val="0075644E"/>
    <w:rsid w:val="00756973"/>
    <w:rsid w:val="00756A5F"/>
    <w:rsid w:val="00756F32"/>
    <w:rsid w:val="00757572"/>
    <w:rsid w:val="00760236"/>
    <w:rsid w:val="00760A64"/>
    <w:rsid w:val="00760F19"/>
    <w:rsid w:val="007619D3"/>
    <w:rsid w:val="00762120"/>
    <w:rsid w:val="007628D2"/>
    <w:rsid w:val="00764859"/>
    <w:rsid w:val="00764F72"/>
    <w:rsid w:val="007653E9"/>
    <w:rsid w:val="007656FF"/>
    <w:rsid w:val="00765BA2"/>
    <w:rsid w:val="00766723"/>
    <w:rsid w:val="007667BF"/>
    <w:rsid w:val="00766847"/>
    <w:rsid w:val="0076730B"/>
    <w:rsid w:val="007706F8"/>
    <w:rsid w:val="00771C27"/>
    <w:rsid w:val="007734CA"/>
    <w:rsid w:val="007744C9"/>
    <w:rsid w:val="007745CC"/>
    <w:rsid w:val="007748EB"/>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4CCD"/>
    <w:rsid w:val="00785168"/>
    <w:rsid w:val="00785A03"/>
    <w:rsid w:val="00786178"/>
    <w:rsid w:val="00787CB7"/>
    <w:rsid w:val="00787EB7"/>
    <w:rsid w:val="00791DE6"/>
    <w:rsid w:val="00792D3B"/>
    <w:rsid w:val="00793BCD"/>
    <w:rsid w:val="007940FE"/>
    <w:rsid w:val="00794572"/>
    <w:rsid w:val="00794F0B"/>
    <w:rsid w:val="00794FB4"/>
    <w:rsid w:val="00795218"/>
    <w:rsid w:val="00795AB1"/>
    <w:rsid w:val="00795C2A"/>
    <w:rsid w:val="00795C80"/>
    <w:rsid w:val="00796262"/>
    <w:rsid w:val="0079685F"/>
    <w:rsid w:val="007968DD"/>
    <w:rsid w:val="00797019"/>
    <w:rsid w:val="007A01A8"/>
    <w:rsid w:val="007A0526"/>
    <w:rsid w:val="007A0CB1"/>
    <w:rsid w:val="007A146E"/>
    <w:rsid w:val="007A249E"/>
    <w:rsid w:val="007A29AB"/>
    <w:rsid w:val="007A2FDF"/>
    <w:rsid w:val="007A3BF3"/>
    <w:rsid w:val="007A4CC0"/>
    <w:rsid w:val="007A4DC9"/>
    <w:rsid w:val="007A52E1"/>
    <w:rsid w:val="007A56A0"/>
    <w:rsid w:val="007A5785"/>
    <w:rsid w:val="007A5882"/>
    <w:rsid w:val="007A60F7"/>
    <w:rsid w:val="007A6320"/>
    <w:rsid w:val="007A6C15"/>
    <w:rsid w:val="007A7281"/>
    <w:rsid w:val="007A7B9E"/>
    <w:rsid w:val="007A7F13"/>
    <w:rsid w:val="007A7F2A"/>
    <w:rsid w:val="007B0D60"/>
    <w:rsid w:val="007B1A9E"/>
    <w:rsid w:val="007B1FD7"/>
    <w:rsid w:val="007B2547"/>
    <w:rsid w:val="007B263E"/>
    <w:rsid w:val="007B272D"/>
    <w:rsid w:val="007B284C"/>
    <w:rsid w:val="007B2BDB"/>
    <w:rsid w:val="007B3386"/>
    <w:rsid w:val="007B458C"/>
    <w:rsid w:val="007B4682"/>
    <w:rsid w:val="007B4A71"/>
    <w:rsid w:val="007B5686"/>
    <w:rsid w:val="007B5769"/>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6EC3"/>
    <w:rsid w:val="007C74BA"/>
    <w:rsid w:val="007C74DD"/>
    <w:rsid w:val="007C7A6E"/>
    <w:rsid w:val="007D1C90"/>
    <w:rsid w:val="007D1D70"/>
    <w:rsid w:val="007D1F33"/>
    <w:rsid w:val="007D20AF"/>
    <w:rsid w:val="007D216F"/>
    <w:rsid w:val="007D2359"/>
    <w:rsid w:val="007D2835"/>
    <w:rsid w:val="007D2D87"/>
    <w:rsid w:val="007D31EB"/>
    <w:rsid w:val="007D4F98"/>
    <w:rsid w:val="007D5F5E"/>
    <w:rsid w:val="007D5F9B"/>
    <w:rsid w:val="007D618D"/>
    <w:rsid w:val="007D6CAB"/>
    <w:rsid w:val="007D74DE"/>
    <w:rsid w:val="007D7A9D"/>
    <w:rsid w:val="007D7C69"/>
    <w:rsid w:val="007E0C1B"/>
    <w:rsid w:val="007E0F40"/>
    <w:rsid w:val="007E1055"/>
    <w:rsid w:val="007E1C1E"/>
    <w:rsid w:val="007E2271"/>
    <w:rsid w:val="007E243B"/>
    <w:rsid w:val="007E291D"/>
    <w:rsid w:val="007E3723"/>
    <w:rsid w:val="007E38F8"/>
    <w:rsid w:val="007E40CC"/>
    <w:rsid w:val="007E4483"/>
    <w:rsid w:val="007E4878"/>
    <w:rsid w:val="007E49B4"/>
    <w:rsid w:val="007E4FDB"/>
    <w:rsid w:val="007E53F7"/>
    <w:rsid w:val="007E630E"/>
    <w:rsid w:val="007E6942"/>
    <w:rsid w:val="007E7240"/>
    <w:rsid w:val="007E75F7"/>
    <w:rsid w:val="007F005E"/>
    <w:rsid w:val="007F0AC3"/>
    <w:rsid w:val="007F0BD6"/>
    <w:rsid w:val="007F0D5E"/>
    <w:rsid w:val="007F10E4"/>
    <w:rsid w:val="007F1B0D"/>
    <w:rsid w:val="007F24C8"/>
    <w:rsid w:val="007F29AA"/>
    <w:rsid w:val="007F3634"/>
    <w:rsid w:val="007F44F5"/>
    <w:rsid w:val="007F4890"/>
    <w:rsid w:val="007F4BE8"/>
    <w:rsid w:val="007F4FEE"/>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95C"/>
    <w:rsid w:val="00806D87"/>
    <w:rsid w:val="0080779A"/>
    <w:rsid w:val="00807AF5"/>
    <w:rsid w:val="0081074B"/>
    <w:rsid w:val="008107D5"/>
    <w:rsid w:val="00812693"/>
    <w:rsid w:val="00812E2F"/>
    <w:rsid w:val="00813648"/>
    <w:rsid w:val="008136B5"/>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8F"/>
    <w:rsid w:val="008216AE"/>
    <w:rsid w:val="00821C19"/>
    <w:rsid w:val="00824344"/>
    <w:rsid w:val="008247DB"/>
    <w:rsid w:val="00825FFF"/>
    <w:rsid w:val="00826312"/>
    <w:rsid w:val="008265E8"/>
    <w:rsid w:val="00826742"/>
    <w:rsid w:val="00827B14"/>
    <w:rsid w:val="008300A1"/>
    <w:rsid w:val="00831180"/>
    <w:rsid w:val="0083165D"/>
    <w:rsid w:val="008322DE"/>
    <w:rsid w:val="008329C9"/>
    <w:rsid w:val="00832AC4"/>
    <w:rsid w:val="00832FDF"/>
    <w:rsid w:val="00833001"/>
    <w:rsid w:val="00833143"/>
    <w:rsid w:val="008334DE"/>
    <w:rsid w:val="0083476B"/>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2B65"/>
    <w:rsid w:val="00844D9F"/>
    <w:rsid w:val="0084521D"/>
    <w:rsid w:val="0084554E"/>
    <w:rsid w:val="00845970"/>
    <w:rsid w:val="00845B42"/>
    <w:rsid w:val="0084631F"/>
    <w:rsid w:val="00846771"/>
    <w:rsid w:val="0084724C"/>
    <w:rsid w:val="008502F8"/>
    <w:rsid w:val="008506A2"/>
    <w:rsid w:val="00850FF4"/>
    <w:rsid w:val="00851333"/>
    <w:rsid w:val="0085232B"/>
    <w:rsid w:val="0085243F"/>
    <w:rsid w:val="00852F76"/>
    <w:rsid w:val="008533FC"/>
    <w:rsid w:val="008535B7"/>
    <w:rsid w:val="008536F2"/>
    <w:rsid w:val="00854AC9"/>
    <w:rsid w:val="00854C91"/>
    <w:rsid w:val="00854CE5"/>
    <w:rsid w:val="00855061"/>
    <w:rsid w:val="00855504"/>
    <w:rsid w:val="00857625"/>
    <w:rsid w:val="00857EE5"/>
    <w:rsid w:val="008607DC"/>
    <w:rsid w:val="008611D4"/>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473"/>
    <w:rsid w:val="00873F1E"/>
    <w:rsid w:val="008745DA"/>
    <w:rsid w:val="00874661"/>
    <w:rsid w:val="008746BD"/>
    <w:rsid w:val="00875296"/>
    <w:rsid w:val="00876137"/>
    <w:rsid w:val="00876F1C"/>
    <w:rsid w:val="00876FE0"/>
    <w:rsid w:val="0087764E"/>
    <w:rsid w:val="00880312"/>
    <w:rsid w:val="00880AB7"/>
    <w:rsid w:val="008810A7"/>
    <w:rsid w:val="00881B39"/>
    <w:rsid w:val="00881FF6"/>
    <w:rsid w:val="008822E3"/>
    <w:rsid w:val="00883DBE"/>
    <w:rsid w:val="00883F92"/>
    <w:rsid w:val="008843B8"/>
    <w:rsid w:val="00884599"/>
    <w:rsid w:val="00884764"/>
    <w:rsid w:val="00884977"/>
    <w:rsid w:val="00884ABD"/>
    <w:rsid w:val="008853DB"/>
    <w:rsid w:val="00885AD0"/>
    <w:rsid w:val="00885D0D"/>
    <w:rsid w:val="00885E2D"/>
    <w:rsid w:val="008864B5"/>
    <w:rsid w:val="008866B6"/>
    <w:rsid w:val="00886F1C"/>
    <w:rsid w:val="008878B8"/>
    <w:rsid w:val="008902E4"/>
    <w:rsid w:val="00890516"/>
    <w:rsid w:val="008911A8"/>
    <w:rsid w:val="00891B7C"/>
    <w:rsid w:val="00892A31"/>
    <w:rsid w:val="00892D9B"/>
    <w:rsid w:val="00893BF3"/>
    <w:rsid w:val="00893CE7"/>
    <w:rsid w:val="008940EC"/>
    <w:rsid w:val="008948C1"/>
    <w:rsid w:val="00894F74"/>
    <w:rsid w:val="00895346"/>
    <w:rsid w:val="008953A2"/>
    <w:rsid w:val="00896FBF"/>
    <w:rsid w:val="0089737E"/>
    <w:rsid w:val="008A19A2"/>
    <w:rsid w:val="008A1F1C"/>
    <w:rsid w:val="008A234F"/>
    <w:rsid w:val="008A2460"/>
    <w:rsid w:val="008A302A"/>
    <w:rsid w:val="008A305D"/>
    <w:rsid w:val="008A3397"/>
    <w:rsid w:val="008A33CF"/>
    <w:rsid w:val="008A3A3B"/>
    <w:rsid w:val="008A3C1A"/>
    <w:rsid w:val="008A507D"/>
    <w:rsid w:val="008A5B3C"/>
    <w:rsid w:val="008A5CC0"/>
    <w:rsid w:val="008A5F0C"/>
    <w:rsid w:val="008A7181"/>
    <w:rsid w:val="008A74D4"/>
    <w:rsid w:val="008A7EDB"/>
    <w:rsid w:val="008B03DB"/>
    <w:rsid w:val="008B1037"/>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65F7"/>
    <w:rsid w:val="008B7AE4"/>
    <w:rsid w:val="008C0067"/>
    <w:rsid w:val="008C03F4"/>
    <w:rsid w:val="008C08A0"/>
    <w:rsid w:val="008C0EC8"/>
    <w:rsid w:val="008C1A4A"/>
    <w:rsid w:val="008C25C9"/>
    <w:rsid w:val="008C25D3"/>
    <w:rsid w:val="008C2767"/>
    <w:rsid w:val="008C2C66"/>
    <w:rsid w:val="008C4452"/>
    <w:rsid w:val="008C635E"/>
    <w:rsid w:val="008C6503"/>
    <w:rsid w:val="008C6A2B"/>
    <w:rsid w:val="008C7492"/>
    <w:rsid w:val="008C7E9F"/>
    <w:rsid w:val="008D03F2"/>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6306"/>
    <w:rsid w:val="008D6CBC"/>
    <w:rsid w:val="008D727C"/>
    <w:rsid w:val="008E0F48"/>
    <w:rsid w:val="008E15DA"/>
    <w:rsid w:val="008E2DE3"/>
    <w:rsid w:val="008E38D6"/>
    <w:rsid w:val="008E3E5D"/>
    <w:rsid w:val="008E422D"/>
    <w:rsid w:val="008E53A6"/>
    <w:rsid w:val="008E7A4C"/>
    <w:rsid w:val="008E7E94"/>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3CAA"/>
    <w:rsid w:val="009042DA"/>
    <w:rsid w:val="00904635"/>
    <w:rsid w:val="00904AC1"/>
    <w:rsid w:val="009051DB"/>
    <w:rsid w:val="009052C0"/>
    <w:rsid w:val="009060B1"/>
    <w:rsid w:val="009064F5"/>
    <w:rsid w:val="00906765"/>
    <w:rsid w:val="0090732C"/>
    <w:rsid w:val="009075FE"/>
    <w:rsid w:val="00907F43"/>
    <w:rsid w:val="00910D3E"/>
    <w:rsid w:val="00911EA4"/>
    <w:rsid w:val="00912273"/>
    <w:rsid w:val="009124BD"/>
    <w:rsid w:val="0091403F"/>
    <w:rsid w:val="00915FA2"/>
    <w:rsid w:val="009166C2"/>
    <w:rsid w:val="00916E9A"/>
    <w:rsid w:val="00917901"/>
    <w:rsid w:val="00920AB0"/>
    <w:rsid w:val="009214E4"/>
    <w:rsid w:val="00922232"/>
    <w:rsid w:val="00922CDD"/>
    <w:rsid w:val="00924694"/>
    <w:rsid w:val="00924715"/>
    <w:rsid w:val="00925A79"/>
    <w:rsid w:val="00926938"/>
    <w:rsid w:val="00930CC7"/>
    <w:rsid w:val="009315C6"/>
    <w:rsid w:val="00931B5C"/>
    <w:rsid w:val="00932018"/>
    <w:rsid w:val="00932EE8"/>
    <w:rsid w:val="00933390"/>
    <w:rsid w:val="009340D3"/>
    <w:rsid w:val="00934ABD"/>
    <w:rsid w:val="00934B13"/>
    <w:rsid w:val="009352DD"/>
    <w:rsid w:val="00935496"/>
    <w:rsid w:val="00936122"/>
    <w:rsid w:val="0093654C"/>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72C"/>
    <w:rsid w:val="00957BD9"/>
    <w:rsid w:val="00960815"/>
    <w:rsid w:val="00960E40"/>
    <w:rsid w:val="009614FF"/>
    <w:rsid w:val="00961F8D"/>
    <w:rsid w:val="00962D53"/>
    <w:rsid w:val="00962E51"/>
    <w:rsid w:val="00963689"/>
    <w:rsid w:val="00965D80"/>
    <w:rsid w:val="0096730F"/>
    <w:rsid w:val="00967366"/>
    <w:rsid w:val="00970078"/>
    <w:rsid w:val="009709AF"/>
    <w:rsid w:val="00970C14"/>
    <w:rsid w:val="00970E4A"/>
    <w:rsid w:val="00971086"/>
    <w:rsid w:val="0097198B"/>
    <w:rsid w:val="00973798"/>
    <w:rsid w:val="00973EF8"/>
    <w:rsid w:val="00973FC7"/>
    <w:rsid w:val="009748E6"/>
    <w:rsid w:val="00974929"/>
    <w:rsid w:val="00974A08"/>
    <w:rsid w:val="0097606B"/>
    <w:rsid w:val="009760AF"/>
    <w:rsid w:val="00976187"/>
    <w:rsid w:val="009773BA"/>
    <w:rsid w:val="00977A9E"/>
    <w:rsid w:val="00980329"/>
    <w:rsid w:val="009804FD"/>
    <w:rsid w:val="009807D1"/>
    <w:rsid w:val="00980977"/>
    <w:rsid w:val="0098231E"/>
    <w:rsid w:val="00982826"/>
    <w:rsid w:val="00983053"/>
    <w:rsid w:val="009832D7"/>
    <w:rsid w:val="00984821"/>
    <w:rsid w:val="00984FDD"/>
    <w:rsid w:val="00985AED"/>
    <w:rsid w:val="00986627"/>
    <w:rsid w:val="00987098"/>
    <w:rsid w:val="009872D8"/>
    <w:rsid w:val="00987A1B"/>
    <w:rsid w:val="00987B2F"/>
    <w:rsid w:val="00990795"/>
    <w:rsid w:val="00990874"/>
    <w:rsid w:val="0099129D"/>
    <w:rsid w:val="00991563"/>
    <w:rsid w:val="00991D10"/>
    <w:rsid w:val="0099243F"/>
    <w:rsid w:val="00992CB4"/>
    <w:rsid w:val="00992DA2"/>
    <w:rsid w:val="00993041"/>
    <w:rsid w:val="009932E6"/>
    <w:rsid w:val="009934BE"/>
    <w:rsid w:val="00993760"/>
    <w:rsid w:val="00993EAC"/>
    <w:rsid w:val="00994526"/>
    <w:rsid w:val="00994911"/>
    <w:rsid w:val="00994B30"/>
    <w:rsid w:val="00995F40"/>
    <w:rsid w:val="009964CF"/>
    <w:rsid w:val="009967D2"/>
    <w:rsid w:val="009974D1"/>
    <w:rsid w:val="0099751E"/>
    <w:rsid w:val="009975DB"/>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B65"/>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0BED"/>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3CB"/>
    <w:rsid w:val="009D162F"/>
    <w:rsid w:val="009D1F4F"/>
    <w:rsid w:val="009D2197"/>
    <w:rsid w:val="009D23D4"/>
    <w:rsid w:val="009D2AE0"/>
    <w:rsid w:val="009D2AEB"/>
    <w:rsid w:val="009D2FB5"/>
    <w:rsid w:val="009D305E"/>
    <w:rsid w:val="009D3121"/>
    <w:rsid w:val="009D3A88"/>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7F4"/>
    <w:rsid w:val="009E1B07"/>
    <w:rsid w:val="009E228F"/>
    <w:rsid w:val="009E25EB"/>
    <w:rsid w:val="009E2A2F"/>
    <w:rsid w:val="009E3336"/>
    <w:rsid w:val="009E34B2"/>
    <w:rsid w:val="009E37E2"/>
    <w:rsid w:val="009E411A"/>
    <w:rsid w:val="009E43FA"/>
    <w:rsid w:val="009E44A2"/>
    <w:rsid w:val="009E4563"/>
    <w:rsid w:val="009E515F"/>
    <w:rsid w:val="009E55B8"/>
    <w:rsid w:val="009E587B"/>
    <w:rsid w:val="009E695A"/>
    <w:rsid w:val="009E6A6D"/>
    <w:rsid w:val="009E6B63"/>
    <w:rsid w:val="009E7EB8"/>
    <w:rsid w:val="009F02D6"/>
    <w:rsid w:val="009F1397"/>
    <w:rsid w:val="009F14ED"/>
    <w:rsid w:val="009F16F4"/>
    <w:rsid w:val="009F1701"/>
    <w:rsid w:val="009F190F"/>
    <w:rsid w:val="009F260E"/>
    <w:rsid w:val="009F267A"/>
    <w:rsid w:val="009F4786"/>
    <w:rsid w:val="009F4969"/>
    <w:rsid w:val="009F4C54"/>
    <w:rsid w:val="009F4CBE"/>
    <w:rsid w:val="009F540F"/>
    <w:rsid w:val="009F5E1E"/>
    <w:rsid w:val="009F6393"/>
    <w:rsid w:val="009F799D"/>
    <w:rsid w:val="00A0012C"/>
    <w:rsid w:val="00A00688"/>
    <w:rsid w:val="00A008EE"/>
    <w:rsid w:val="00A01021"/>
    <w:rsid w:val="00A01080"/>
    <w:rsid w:val="00A01351"/>
    <w:rsid w:val="00A01CC3"/>
    <w:rsid w:val="00A022FE"/>
    <w:rsid w:val="00A029E2"/>
    <w:rsid w:val="00A02AE4"/>
    <w:rsid w:val="00A030D4"/>
    <w:rsid w:val="00A0490C"/>
    <w:rsid w:val="00A04FCD"/>
    <w:rsid w:val="00A05052"/>
    <w:rsid w:val="00A05A83"/>
    <w:rsid w:val="00A05D57"/>
    <w:rsid w:val="00A05DD7"/>
    <w:rsid w:val="00A06100"/>
    <w:rsid w:val="00A06439"/>
    <w:rsid w:val="00A06503"/>
    <w:rsid w:val="00A067B5"/>
    <w:rsid w:val="00A06890"/>
    <w:rsid w:val="00A06F4E"/>
    <w:rsid w:val="00A071CB"/>
    <w:rsid w:val="00A07222"/>
    <w:rsid w:val="00A074B4"/>
    <w:rsid w:val="00A10E62"/>
    <w:rsid w:val="00A11250"/>
    <w:rsid w:val="00A121FB"/>
    <w:rsid w:val="00A125A8"/>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98"/>
    <w:rsid w:val="00A268B3"/>
    <w:rsid w:val="00A268FB"/>
    <w:rsid w:val="00A26CA0"/>
    <w:rsid w:val="00A26E82"/>
    <w:rsid w:val="00A26F08"/>
    <w:rsid w:val="00A26FF9"/>
    <w:rsid w:val="00A27000"/>
    <w:rsid w:val="00A27040"/>
    <w:rsid w:val="00A27373"/>
    <w:rsid w:val="00A27A3E"/>
    <w:rsid w:val="00A27E12"/>
    <w:rsid w:val="00A3019C"/>
    <w:rsid w:val="00A308BC"/>
    <w:rsid w:val="00A317B0"/>
    <w:rsid w:val="00A31A73"/>
    <w:rsid w:val="00A32005"/>
    <w:rsid w:val="00A3253D"/>
    <w:rsid w:val="00A32898"/>
    <w:rsid w:val="00A33067"/>
    <w:rsid w:val="00A33570"/>
    <w:rsid w:val="00A33B34"/>
    <w:rsid w:val="00A34F38"/>
    <w:rsid w:val="00A35DBC"/>
    <w:rsid w:val="00A35F2E"/>
    <w:rsid w:val="00A36248"/>
    <w:rsid w:val="00A3630C"/>
    <w:rsid w:val="00A36C7A"/>
    <w:rsid w:val="00A36D47"/>
    <w:rsid w:val="00A37709"/>
    <w:rsid w:val="00A37B80"/>
    <w:rsid w:val="00A37D8F"/>
    <w:rsid w:val="00A40E60"/>
    <w:rsid w:val="00A40FB5"/>
    <w:rsid w:val="00A414DB"/>
    <w:rsid w:val="00A417A5"/>
    <w:rsid w:val="00A41A85"/>
    <w:rsid w:val="00A42FBA"/>
    <w:rsid w:val="00A4349C"/>
    <w:rsid w:val="00A435C6"/>
    <w:rsid w:val="00A43B48"/>
    <w:rsid w:val="00A43BEC"/>
    <w:rsid w:val="00A45677"/>
    <w:rsid w:val="00A45FFC"/>
    <w:rsid w:val="00A46257"/>
    <w:rsid w:val="00A46B0A"/>
    <w:rsid w:val="00A475BB"/>
    <w:rsid w:val="00A477C7"/>
    <w:rsid w:val="00A47994"/>
    <w:rsid w:val="00A47ABA"/>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5E42"/>
    <w:rsid w:val="00A66678"/>
    <w:rsid w:val="00A669DD"/>
    <w:rsid w:val="00A66DF1"/>
    <w:rsid w:val="00A67298"/>
    <w:rsid w:val="00A67AD9"/>
    <w:rsid w:val="00A67BA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0F4"/>
    <w:rsid w:val="00A838AD"/>
    <w:rsid w:val="00A84596"/>
    <w:rsid w:val="00A847B1"/>
    <w:rsid w:val="00A84CBD"/>
    <w:rsid w:val="00A85316"/>
    <w:rsid w:val="00A8554A"/>
    <w:rsid w:val="00A861D8"/>
    <w:rsid w:val="00A864E1"/>
    <w:rsid w:val="00A86687"/>
    <w:rsid w:val="00A867A2"/>
    <w:rsid w:val="00A8727E"/>
    <w:rsid w:val="00A8734E"/>
    <w:rsid w:val="00A874EE"/>
    <w:rsid w:val="00A8762B"/>
    <w:rsid w:val="00A87F77"/>
    <w:rsid w:val="00A9016D"/>
    <w:rsid w:val="00A90487"/>
    <w:rsid w:val="00A904F1"/>
    <w:rsid w:val="00A905F5"/>
    <w:rsid w:val="00A91160"/>
    <w:rsid w:val="00A91A70"/>
    <w:rsid w:val="00A93B92"/>
    <w:rsid w:val="00A94000"/>
    <w:rsid w:val="00A95192"/>
    <w:rsid w:val="00A95234"/>
    <w:rsid w:val="00A95342"/>
    <w:rsid w:val="00A953AE"/>
    <w:rsid w:val="00A95855"/>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A7C60"/>
    <w:rsid w:val="00AB019A"/>
    <w:rsid w:val="00AB0359"/>
    <w:rsid w:val="00AB056A"/>
    <w:rsid w:val="00AB2768"/>
    <w:rsid w:val="00AB27FC"/>
    <w:rsid w:val="00AB282F"/>
    <w:rsid w:val="00AB3497"/>
    <w:rsid w:val="00AB38BF"/>
    <w:rsid w:val="00AB57B6"/>
    <w:rsid w:val="00AB5EE1"/>
    <w:rsid w:val="00AB6489"/>
    <w:rsid w:val="00AB64AB"/>
    <w:rsid w:val="00AB6810"/>
    <w:rsid w:val="00AB7153"/>
    <w:rsid w:val="00AB7493"/>
    <w:rsid w:val="00AB79F0"/>
    <w:rsid w:val="00AB7C0D"/>
    <w:rsid w:val="00AC06E5"/>
    <w:rsid w:val="00AC11EE"/>
    <w:rsid w:val="00AC1B5F"/>
    <w:rsid w:val="00AC2189"/>
    <w:rsid w:val="00AC2875"/>
    <w:rsid w:val="00AC2A6F"/>
    <w:rsid w:val="00AC30C2"/>
    <w:rsid w:val="00AC36DF"/>
    <w:rsid w:val="00AC4733"/>
    <w:rsid w:val="00AC4CB0"/>
    <w:rsid w:val="00AC4E91"/>
    <w:rsid w:val="00AC5142"/>
    <w:rsid w:val="00AC547B"/>
    <w:rsid w:val="00AC5F17"/>
    <w:rsid w:val="00AC6439"/>
    <w:rsid w:val="00AC7CBF"/>
    <w:rsid w:val="00AC7DF9"/>
    <w:rsid w:val="00AD10FB"/>
    <w:rsid w:val="00AD163A"/>
    <w:rsid w:val="00AD194D"/>
    <w:rsid w:val="00AD1975"/>
    <w:rsid w:val="00AD1B9A"/>
    <w:rsid w:val="00AD2310"/>
    <w:rsid w:val="00AD2A50"/>
    <w:rsid w:val="00AD34D7"/>
    <w:rsid w:val="00AD48D9"/>
    <w:rsid w:val="00AD4CE5"/>
    <w:rsid w:val="00AD4EA8"/>
    <w:rsid w:val="00AD5252"/>
    <w:rsid w:val="00AD525F"/>
    <w:rsid w:val="00AD58F9"/>
    <w:rsid w:val="00AD6C90"/>
    <w:rsid w:val="00AD7E4E"/>
    <w:rsid w:val="00AD7E7D"/>
    <w:rsid w:val="00AD7F43"/>
    <w:rsid w:val="00AE19EA"/>
    <w:rsid w:val="00AE3129"/>
    <w:rsid w:val="00AE321C"/>
    <w:rsid w:val="00AE3460"/>
    <w:rsid w:val="00AE34EC"/>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486"/>
    <w:rsid w:val="00B11702"/>
    <w:rsid w:val="00B119D7"/>
    <w:rsid w:val="00B1203B"/>
    <w:rsid w:val="00B12506"/>
    <w:rsid w:val="00B1481B"/>
    <w:rsid w:val="00B15D9A"/>
    <w:rsid w:val="00B15F62"/>
    <w:rsid w:val="00B165D8"/>
    <w:rsid w:val="00B165F9"/>
    <w:rsid w:val="00B16674"/>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5CD1"/>
    <w:rsid w:val="00B2685D"/>
    <w:rsid w:val="00B26ACE"/>
    <w:rsid w:val="00B26D17"/>
    <w:rsid w:val="00B27630"/>
    <w:rsid w:val="00B27750"/>
    <w:rsid w:val="00B27BF2"/>
    <w:rsid w:val="00B27DA4"/>
    <w:rsid w:val="00B30678"/>
    <w:rsid w:val="00B30C31"/>
    <w:rsid w:val="00B314F4"/>
    <w:rsid w:val="00B315C3"/>
    <w:rsid w:val="00B32203"/>
    <w:rsid w:val="00B33A35"/>
    <w:rsid w:val="00B3426A"/>
    <w:rsid w:val="00B34A04"/>
    <w:rsid w:val="00B35837"/>
    <w:rsid w:val="00B3659E"/>
    <w:rsid w:val="00B36ABE"/>
    <w:rsid w:val="00B372F7"/>
    <w:rsid w:val="00B378DC"/>
    <w:rsid w:val="00B37FFA"/>
    <w:rsid w:val="00B40261"/>
    <w:rsid w:val="00B40773"/>
    <w:rsid w:val="00B411C9"/>
    <w:rsid w:val="00B413CB"/>
    <w:rsid w:val="00B42107"/>
    <w:rsid w:val="00B42201"/>
    <w:rsid w:val="00B43F70"/>
    <w:rsid w:val="00B44F3B"/>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4479"/>
    <w:rsid w:val="00B551FB"/>
    <w:rsid w:val="00B5524C"/>
    <w:rsid w:val="00B55EAC"/>
    <w:rsid w:val="00B56569"/>
    <w:rsid w:val="00B56679"/>
    <w:rsid w:val="00B5682C"/>
    <w:rsid w:val="00B57618"/>
    <w:rsid w:val="00B576B9"/>
    <w:rsid w:val="00B60EEF"/>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064"/>
    <w:rsid w:val="00B6729E"/>
    <w:rsid w:val="00B67C63"/>
    <w:rsid w:val="00B701A3"/>
    <w:rsid w:val="00B701C1"/>
    <w:rsid w:val="00B702C9"/>
    <w:rsid w:val="00B7031B"/>
    <w:rsid w:val="00B70816"/>
    <w:rsid w:val="00B70CEB"/>
    <w:rsid w:val="00B70DB1"/>
    <w:rsid w:val="00B70DFD"/>
    <w:rsid w:val="00B717C3"/>
    <w:rsid w:val="00B72051"/>
    <w:rsid w:val="00B7243D"/>
    <w:rsid w:val="00B72501"/>
    <w:rsid w:val="00B72C3E"/>
    <w:rsid w:val="00B73607"/>
    <w:rsid w:val="00B753F6"/>
    <w:rsid w:val="00B75DD7"/>
    <w:rsid w:val="00B76105"/>
    <w:rsid w:val="00B7643B"/>
    <w:rsid w:val="00B76AF8"/>
    <w:rsid w:val="00B7727E"/>
    <w:rsid w:val="00B80C78"/>
    <w:rsid w:val="00B80F95"/>
    <w:rsid w:val="00B811CB"/>
    <w:rsid w:val="00B82601"/>
    <w:rsid w:val="00B828DC"/>
    <w:rsid w:val="00B82D52"/>
    <w:rsid w:val="00B82DDF"/>
    <w:rsid w:val="00B8545F"/>
    <w:rsid w:val="00B85B19"/>
    <w:rsid w:val="00B85CE6"/>
    <w:rsid w:val="00B863B4"/>
    <w:rsid w:val="00B86611"/>
    <w:rsid w:val="00B86882"/>
    <w:rsid w:val="00B879C2"/>
    <w:rsid w:val="00B87FA5"/>
    <w:rsid w:val="00B90241"/>
    <w:rsid w:val="00B90427"/>
    <w:rsid w:val="00B928A7"/>
    <w:rsid w:val="00B92A26"/>
    <w:rsid w:val="00B92ED2"/>
    <w:rsid w:val="00B93335"/>
    <w:rsid w:val="00B93DCE"/>
    <w:rsid w:val="00B9483B"/>
    <w:rsid w:val="00B95162"/>
    <w:rsid w:val="00B95839"/>
    <w:rsid w:val="00B97327"/>
    <w:rsid w:val="00B97DEB"/>
    <w:rsid w:val="00B97F17"/>
    <w:rsid w:val="00B97FAA"/>
    <w:rsid w:val="00BA003D"/>
    <w:rsid w:val="00BA00CB"/>
    <w:rsid w:val="00BA0163"/>
    <w:rsid w:val="00BA0B72"/>
    <w:rsid w:val="00BA10CB"/>
    <w:rsid w:val="00BA120A"/>
    <w:rsid w:val="00BA1303"/>
    <w:rsid w:val="00BA1A05"/>
    <w:rsid w:val="00BA1A21"/>
    <w:rsid w:val="00BA2B5E"/>
    <w:rsid w:val="00BA2E49"/>
    <w:rsid w:val="00BA3243"/>
    <w:rsid w:val="00BA348D"/>
    <w:rsid w:val="00BA426A"/>
    <w:rsid w:val="00BA4544"/>
    <w:rsid w:val="00BA48AA"/>
    <w:rsid w:val="00BA51A3"/>
    <w:rsid w:val="00BA5D0F"/>
    <w:rsid w:val="00BA61ED"/>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B7752"/>
    <w:rsid w:val="00BC0252"/>
    <w:rsid w:val="00BC05D0"/>
    <w:rsid w:val="00BC12E9"/>
    <w:rsid w:val="00BC1453"/>
    <w:rsid w:val="00BC14E8"/>
    <w:rsid w:val="00BC1A36"/>
    <w:rsid w:val="00BC1EE3"/>
    <w:rsid w:val="00BC2416"/>
    <w:rsid w:val="00BC245A"/>
    <w:rsid w:val="00BC2678"/>
    <w:rsid w:val="00BC341F"/>
    <w:rsid w:val="00BC40B0"/>
    <w:rsid w:val="00BC5209"/>
    <w:rsid w:val="00BC5ECC"/>
    <w:rsid w:val="00BC6226"/>
    <w:rsid w:val="00BC6715"/>
    <w:rsid w:val="00BC67EF"/>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B02"/>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45D"/>
    <w:rsid w:val="00BF55D2"/>
    <w:rsid w:val="00BF5600"/>
    <w:rsid w:val="00BF561A"/>
    <w:rsid w:val="00BF5C13"/>
    <w:rsid w:val="00BF79CA"/>
    <w:rsid w:val="00BF7A58"/>
    <w:rsid w:val="00C005CF"/>
    <w:rsid w:val="00C005E2"/>
    <w:rsid w:val="00C009F3"/>
    <w:rsid w:val="00C0227A"/>
    <w:rsid w:val="00C02370"/>
    <w:rsid w:val="00C0252B"/>
    <w:rsid w:val="00C03570"/>
    <w:rsid w:val="00C036DF"/>
    <w:rsid w:val="00C04258"/>
    <w:rsid w:val="00C04C86"/>
    <w:rsid w:val="00C055F4"/>
    <w:rsid w:val="00C05BF6"/>
    <w:rsid w:val="00C05F9C"/>
    <w:rsid w:val="00C06293"/>
    <w:rsid w:val="00C0669F"/>
    <w:rsid w:val="00C06F2D"/>
    <w:rsid w:val="00C0702C"/>
    <w:rsid w:val="00C07993"/>
    <w:rsid w:val="00C07C6F"/>
    <w:rsid w:val="00C07EEF"/>
    <w:rsid w:val="00C07F4D"/>
    <w:rsid w:val="00C10010"/>
    <w:rsid w:val="00C1046A"/>
    <w:rsid w:val="00C10752"/>
    <w:rsid w:val="00C108F3"/>
    <w:rsid w:val="00C10D7A"/>
    <w:rsid w:val="00C11242"/>
    <w:rsid w:val="00C1156F"/>
    <w:rsid w:val="00C12DB5"/>
    <w:rsid w:val="00C131B8"/>
    <w:rsid w:val="00C135CB"/>
    <w:rsid w:val="00C139CC"/>
    <w:rsid w:val="00C150ED"/>
    <w:rsid w:val="00C152C6"/>
    <w:rsid w:val="00C15C1F"/>
    <w:rsid w:val="00C15D46"/>
    <w:rsid w:val="00C16407"/>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C19"/>
    <w:rsid w:val="00C33E97"/>
    <w:rsid w:val="00C3439D"/>
    <w:rsid w:val="00C3577D"/>
    <w:rsid w:val="00C35D1A"/>
    <w:rsid w:val="00C37283"/>
    <w:rsid w:val="00C37E5E"/>
    <w:rsid w:val="00C40AD6"/>
    <w:rsid w:val="00C41079"/>
    <w:rsid w:val="00C415F9"/>
    <w:rsid w:val="00C41AE9"/>
    <w:rsid w:val="00C4240D"/>
    <w:rsid w:val="00C425E4"/>
    <w:rsid w:val="00C42739"/>
    <w:rsid w:val="00C43B39"/>
    <w:rsid w:val="00C44051"/>
    <w:rsid w:val="00C44A78"/>
    <w:rsid w:val="00C44CAB"/>
    <w:rsid w:val="00C452F2"/>
    <w:rsid w:val="00C45B2D"/>
    <w:rsid w:val="00C461EE"/>
    <w:rsid w:val="00C46952"/>
    <w:rsid w:val="00C46A7E"/>
    <w:rsid w:val="00C46E62"/>
    <w:rsid w:val="00C503B7"/>
    <w:rsid w:val="00C505A7"/>
    <w:rsid w:val="00C50763"/>
    <w:rsid w:val="00C50873"/>
    <w:rsid w:val="00C50D6B"/>
    <w:rsid w:val="00C51641"/>
    <w:rsid w:val="00C517DA"/>
    <w:rsid w:val="00C53845"/>
    <w:rsid w:val="00C53CA0"/>
    <w:rsid w:val="00C542F4"/>
    <w:rsid w:val="00C55E55"/>
    <w:rsid w:val="00C55F8B"/>
    <w:rsid w:val="00C56589"/>
    <w:rsid w:val="00C56FCC"/>
    <w:rsid w:val="00C6007B"/>
    <w:rsid w:val="00C601A9"/>
    <w:rsid w:val="00C613F7"/>
    <w:rsid w:val="00C61407"/>
    <w:rsid w:val="00C61ABD"/>
    <w:rsid w:val="00C621F6"/>
    <w:rsid w:val="00C62762"/>
    <w:rsid w:val="00C62CB3"/>
    <w:rsid w:val="00C62FDE"/>
    <w:rsid w:val="00C639A7"/>
    <w:rsid w:val="00C63DC9"/>
    <w:rsid w:val="00C64739"/>
    <w:rsid w:val="00C64B96"/>
    <w:rsid w:val="00C64C6A"/>
    <w:rsid w:val="00C65DFF"/>
    <w:rsid w:val="00C664DA"/>
    <w:rsid w:val="00C664DF"/>
    <w:rsid w:val="00C66764"/>
    <w:rsid w:val="00C667B5"/>
    <w:rsid w:val="00C66846"/>
    <w:rsid w:val="00C6780A"/>
    <w:rsid w:val="00C67EB9"/>
    <w:rsid w:val="00C700EC"/>
    <w:rsid w:val="00C7012F"/>
    <w:rsid w:val="00C706C5"/>
    <w:rsid w:val="00C70B43"/>
    <w:rsid w:val="00C71D53"/>
    <w:rsid w:val="00C7215F"/>
    <w:rsid w:val="00C722DF"/>
    <w:rsid w:val="00C73FDC"/>
    <w:rsid w:val="00C74046"/>
    <w:rsid w:val="00C744DA"/>
    <w:rsid w:val="00C75316"/>
    <w:rsid w:val="00C762B3"/>
    <w:rsid w:val="00C769F7"/>
    <w:rsid w:val="00C807E8"/>
    <w:rsid w:val="00C80C0F"/>
    <w:rsid w:val="00C822DF"/>
    <w:rsid w:val="00C83625"/>
    <w:rsid w:val="00C83A3B"/>
    <w:rsid w:val="00C84E2F"/>
    <w:rsid w:val="00C84E4D"/>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2DD7"/>
    <w:rsid w:val="00C93419"/>
    <w:rsid w:val="00C9425E"/>
    <w:rsid w:val="00C9452D"/>
    <w:rsid w:val="00C955BA"/>
    <w:rsid w:val="00C96EF9"/>
    <w:rsid w:val="00C9788B"/>
    <w:rsid w:val="00CA110F"/>
    <w:rsid w:val="00CA177D"/>
    <w:rsid w:val="00CA1886"/>
    <w:rsid w:val="00CA2476"/>
    <w:rsid w:val="00CA2C90"/>
    <w:rsid w:val="00CA2CA2"/>
    <w:rsid w:val="00CA3345"/>
    <w:rsid w:val="00CA345E"/>
    <w:rsid w:val="00CA3954"/>
    <w:rsid w:val="00CA404E"/>
    <w:rsid w:val="00CA4409"/>
    <w:rsid w:val="00CA4BC7"/>
    <w:rsid w:val="00CA4C46"/>
    <w:rsid w:val="00CA4D58"/>
    <w:rsid w:val="00CA57C8"/>
    <w:rsid w:val="00CA5C25"/>
    <w:rsid w:val="00CA5D67"/>
    <w:rsid w:val="00CA6009"/>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0586"/>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315"/>
    <w:rsid w:val="00CD746C"/>
    <w:rsid w:val="00CD7E43"/>
    <w:rsid w:val="00CD7ED5"/>
    <w:rsid w:val="00CE035E"/>
    <w:rsid w:val="00CE0BDF"/>
    <w:rsid w:val="00CE1008"/>
    <w:rsid w:val="00CE1195"/>
    <w:rsid w:val="00CE1FFD"/>
    <w:rsid w:val="00CE2D56"/>
    <w:rsid w:val="00CE3312"/>
    <w:rsid w:val="00CE38CA"/>
    <w:rsid w:val="00CE51FE"/>
    <w:rsid w:val="00CE53B8"/>
    <w:rsid w:val="00CE65C7"/>
    <w:rsid w:val="00CE71DD"/>
    <w:rsid w:val="00CE745F"/>
    <w:rsid w:val="00CE74CB"/>
    <w:rsid w:val="00CE764A"/>
    <w:rsid w:val="00CF0450"/>
    <w:rsid w:val="00CF092F"/>
    <w:rsid w:val="00CF13B1"/>
    <w:rsid w:val="00CF1BAB"/>
    <w:rsid w:val="00CF1E42"/>
    <w:rsid w:val="00CF20AF"/>
    <w:rsid w:val="00CF385D"/>
    <w:rsid w:val="00CF41AA"/>
    <w:rsid w:val="00CF4B46"/>
    <w:rsid w:val="00CF4C2C"/>
    <w:rsid w:val="00CF51D2"/>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06A"/>
    <w:rsid w:val="00D02652"/>
    <w:rsid w:val="00D039F8"/>
    <w:rsid w:val="00D0407B"/>
    <w:rsid w:val="00D04B5A"/>
    <w:rsid w:val="00D064E0"/>
    <w:rsid w:val="00D06942"/>
    <w:rsid w:val="00D06A56"/>
    <w:rsid w:val="00D07124"/>
    <w:rsid w:val="00D073C4"/>
    <w:rsid w:val="00D07457"/>
    <w:rsid w:val="00D07B4F"/>
    <w:rsid w:val="00D10577"/>
    <w:rsid w:val="00D10B47"/>
    <w:rsid w:val="00D10F93"/>
    <w:rsid w:val="00D1127E"/>
    <w:rsid w:val="00D11A8C"/>
    <w:rsid w:val="00D1324B"/>
    <w:rsid w:val="00D13528"/>
    <w:rsid w:val="00D141C3"/>
    <w:rsid w:val="00D14A05"/>
    <w:rsid w:val="00D14BB8"/>
    <w:rsid w:val="00D1641C"/>
    <w:rsid w:val="00D167D1"/>
    <w:rsid w:val="00D16F89"/>
    <w:rsid w:val="00D17570"/>
    <w:rsid w:val="00D176EC"/>
    <w:rsid w:val="00D179B5"/>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042C"/>
    <w:rsid w:val="00D315F9"/>
    <w:rsid w:val="00D316B0"/>
    <w:rsid w:val="00D31B69"/>
    <w:rsid w:val="00D31E69"/>
    <w:rsid w:val="00D31F54"/>
    <w:rsid w:val="00D32361"/>
    <w:rsid w:val="00D32FE9"/>
    <w:rsid w:val="00D331B8"/>
    <w:rsid w:val="00D3445C"/>
    <w:rsid w:val="00D36008"/>
    <w:rsid w:val="00D361B4"/>
    <w:rsid w:val="00D36265"/>
    <w:rsid w:val="00D364B7"/>
    <w:rsid w:val="00D36CFF"/>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3C1"/>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69C"/>
    <w:rsid w:val="00D56378"/>
    <w:rsid w:val="00D569AC"/>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1D"/>
    <w:rsid w:val="00D63B3F"/>
    <w:rsid w:val="00D65552"/>
    <w:rsid w:val="00D65A7E"/>
    <w:rsid w:val="00D65B01"/>
    <w:rsid w:val="00D66070"/>
    <w:rsid w:val="00D66774"/>
    <w:rsid w:val="00D67A8F"/>
    <w:rsid w:val="00D67CB2"/>
    <w:rsid w:val="00D700BF"/>
    <w:rsid w:val="00D70595"/>
    <w:rsid w:val="00D7074E"/>
    <w:rsid w:val="00D70B74"/>
    <w:rsid w:val="00D70BFF"/>
    <w:rsid w:val="00D71D60"/>
    <w:rsid w:val="00D72AD0"/>
    <w:rsid w:val="00D72BA7"/>
    <w:rsid w:val="00D72EB8"/>
    <w:rsid w:val="00D75F6B"/>
    <w:rsid w:val="00D76FC2"/>
    <w:rsid w:val="00D77341"/>
    <w:rsid w:val="00D77596"/>
    <w:rsid w:val="00D77B68"/>
    <w:rsid w:val="00D800CD"/>
    <w:rsid w:val="00D80372"/>
    <w:rsid w:val="00D80627"/>
    <w:rsid w:val="00D8063C"/>
    <w:rsid w:val="00D8074E"/>
    <w:rsid w:val="00D81039"/>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3C79"/>
    <w:rsid w:val="00D94502"/>
    <w:rsid w:val="00D94B28"/>
    <w:rsid w:val="00D94E64"/>
    <w:rsid w:val="00D9595E"/>
    <w:rsid w:val="00D963C4"/>
    <w:rsid w:val="00D96FC1"/>
    <w:rsid w:val="00D9789A"/>
    <w:rsid w:val="00D97D27"/>
    <w:rsid w:val="00D97D49"/>
    <w:rsid w:val="00DA089E"/>
    <w:rsid w:val="00DA0D6B"/>
    <w:rsid w:val="00DA126E"/>
    <w:rsid w:val="00DA13F6"/>
    <w:rsid w:val="00DA1CB9"/>
    <w:rsid w:val="00DA27D7"/>
    <w:rsid w:val="00DA2B92"/>
    <w:rsid w:val="00DA2CEC"/>
    <w:rsid w:val="00DA2FAA"/>
    <w:rsid w:val="00DA3990"/>
    <w:rsid w:val="00DA3AE5"/>
    <w:rsid w:val="00DA3CB4"/>
    <w:rsid w:val="00DA4809"/>
    <w:rsid w:val="00DA4833"/>
    <w:rsid w:val="00DA4BD8"/>
    <w:rsid w:val="00DA4C12"/>
    <w:rsid w:val="00DA51CC"/>
    <w:rsid w:val="00DA5234"/>
    <w:rsid w:val="00DA5347"/>
    <w:rsid w:val="00DA63D6"/>
    <w:rsid w:val="00DA6C62"/>
    <w:rsid w:val="00DA70ED"/>
    <w:rsid w:val="00DA7226"/>
    <w:rsid w:val="00DA74DB"/>
    <w:rsid w:val="00DA77F0"/>
    <w:rsid w:val="00DA7BF1"/>
    <w:rsid w:val="00DB0270"/>
    <w:rsid w:val="00DB0BA7"/>
    <w:rsid w:val="00DB19DF"/>
    <w:rsid w:val="00DB28DF"/>
    <w:rsid w:val="00DB295C"/>
    <w:rsid w:val="00DB2FE2"/>
    <w:rsid w:val="00DB33E5"/>
    <w:rsid w:val="00DB41DB"/>
    <w:rsid w:val="00DB4B60"/>
    <w:rsid w:val="00DB4E5F"/>
    <w:rsid w:val="00DB4EE6"/>
    <w:rsid w:val="00DB501B"/>
    <w:rsid w:val="00DB5334"/>
    <w:rsid w:val="00DB61B0"/>
    <w:rsid w:val="00DB67A6"/>
    <w:rsid w:val="00DB68AE"/>
    <w:rsid w:val="00DC09FB"/>
    <w:rsid w:val="00DC1689"/>
    <w:rsid w:val="00DC1836"/>
    <w:rsid w:val="00DC1DB6"/>
    <w:rsid w:val="00DC1F78"/>
    <w:rsid w:val="00DC24C7"/>
    <w:rsid w:val="00DC2D1E"/>
    <w:rsid w:val="00DC3A64"/>
    <w:rsid w:val="00DC3DE1"/>
    <w:rsid w:val="00DC4ECC"/>
    <w:rsid w:val="00DC527A"/>
    <w:rsid w:val="00DC5B9F"/>
    <w:rsid w:val="00DC5EA2"/>
    <w:rsid w:val="00DC6968"/>
    <w:rsid w:val="00DC6CA3"/>
    <w:rsid w:val="00DC6E3B"/>
    <w:rsid w:val="00DC7F42"/>
    <w:rsid w:val="00DD082F"/>
    <w:rsid w:val="00DD0F10"/>
    <w:rsid w:val="00DD12DA"/>
    <w:rsid w:val="00DD131F"/>
    <w:rsid w:val="00DD27AB"/>
    <w:rsid w:val="00DD2EBC"/>
    <w:rsid w:val="00DD3070"/>
    <w:rsid w:val="00DD31EF"/>
    <w:rsid w:val="00DD3382"/>
    <w:rsid w:val="00DD3871"/>
    <w:rsid w:val="00DD4655"/>
    <w:rsid w:val="00DD49AB"/>
    <w:rsid w:val="00DD4B00"/>
    <w:rsid w:val="00DD5D5A"/>
    <w:rsid w:val="00DD5E72"/>
    <w:rsid w:val="00DD6235"/>
    <w:rsid w:val="00DD64FB"/>
    <w:rsid w:val="00DD67E4"/>
    <w:rsid w:val="00DD7A6E"/>
    <w:rsid w:val="00DD7D73"/>
    <w:rsid w:val="00DE052F"/>
    <w:rsid w:val="00DE08C8"/>
    <w:rsid w:val="00DE0B3D"/>
    <w:rsid w:val="00DE1045"/>
    <w:rsid w:val="00DE13AA"/>
    <w:rsid w:val="00DE17DD"/>
    <w:rsid w:val="00DE28B2"/>
    <w:rsid w:val="00DE2C78"/>
    <w:rsid w:val="00DE301E"/>
    <w:rsid w:val="00DE3D3E"/>
    <w:rsid w:val="00DE4616"/>
    <w:rsid w:val="00DE4AAA"/>
    <w:rsid w:val="00DE4BD5"/>
    <w:rsid w:val="00DE5462"/>
    <w:rsid w:val="00DE550A"/>
    <w:rsid w:val="00DE562F"/>
    <w:rsid w:val="00DE57F9"/>
    <w:rsid w:val="00DE59E3"/>
    <w:rsid w:val="00DE64BE"/>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52C4"/>
    <w:rsid w:val="00DF6879"/>
    <w:rsid w:val="00DF7470"/>
    <w:rsid w:val="00DF77EC"/>
    <w:rsid w:val="00DF79A8"/>
    <w:rsid w:val="00DF79E1"/>
    <w:rsid w:val="00E0071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52D6"/>
    <w:rsid w:val="00E16BE4"/>
    <w:rsid w:val="00E170FF"/>
    <w:rsid w:val="00E17F94"/>
    <w:rsid w:val="00E2002F"/>
    <w:rsid w:val="00E2054F"/>
    <w:rsid w:val="00E20BF0"/>
    <w:rsid w:val="00E20CED"/>
    <w:rsid w:val="00E210EC"/>
    <w:rsid w:val="00E21B19"/>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2AA6"/>
    <w:rsid w:val="00E334AF"/>
    <w:rsid w:val="00E33BC6"/>
    <w:rsid w:val="00E340AE"/>
    <w:rsid w:val="00E34F71"/>
    <w:rsid w:val="00E3569D"/>
    <w:rsid w:val="00E35832"/>
    <w:rsid w:val="00E358E1"/>
    <w:rsid w:val="00E35B37"/>
    <w:rsid w:val="00E35D59"/>
    <w:rsid w:val="00E36329"/>
    <w:rsid w:val="00E363C6"/>
    <w:rsid w:val="00E36613"/>
    <w:rsid w:val="00E36A23"/>
    <w:rsid w:val="00E36FEE"/>
    <w:rsid w:val="00E37BBE"/>
    <w:rsid w:val="00E41A4A"/>
    <w:rsid w:val="00E41E8F"/>
    <w:rsid w:val="00E42195"/>
    <w:rsid w:val="00E42D7A"/>
    <w:rsid w:val="00E42F88"/>
    <w:rsid w:val="00E434EC"/>
    <w:rsid w:val="00E44331"/>
    <w:rsid w:val="00E4471F"/>
    <w:rsid w:val="00E47311"/>
    <w:rsid w:val="00E47931"/>
    <w:rsid w:val="00E47EE0"/>
    <w:rsid w:val="00E503B1"/>
    <w:rsid w:val="00E503C4"/>
    <w:rsid w:val="00E512A8"/>
    <w:rsid w:val="00E516C0"/>
    <w:rsid w:val="00E5285D"/>
    <w:rsid w:val="00E53442"/>
    <w:rsid w:val="00E538E8"/>
    <w:rsid w:val="00E54207"/>
    <w:rsid w:val="00E54550"/>
    <w:rsid w:val="00E54EF5"/>
    <w:rsid w:val="00E55722"/>
    <w:rsid w:val="00E563B3"/>
    <w:rsid w:val="00E563B8"/>
    <w:rsid w:val="00E57440"/>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490"/>
    <w:rsid w:val="00E675BF"/>
    <w:rsid w:val="00E67CE8"/>
    <w:rsid w:val="00E70466"/>
    <w:rsid w:val="00E70E20"/>
    <w:rsid w:val="00E712C8"/>
    <w:rsid w:val="00E71AF9"/>
    <w:rsid w:val="00E727AD"/>
    <w:rsid w:val="00E72932"/>
    <w:rsid w:val="00E73165"/>
    <w:rsid w:val="00E73D27"/>
    <w:rsid w:val="00E73D71"/>
    <w:rsid w:val="00E743DA"/>
    <w:rsid w:val="00E74693"/>
    <w:rsid w:val="00E766B5"/>
    <w:rsid w:val="00E76A85"/>
    <w:rsid w:val="00E76EA3"/>
    <w:rsid w:val="00E778C9"/>
    <w:rsid w:val="00E77B00"/>
    <w:rsid w:val="00E808BE"/>
    <w:rsid w:val="00E815B8"/>
    <w:rsid w:val="00E8202A"/>
    <w:rsid w:val="00E820FE"/>
    <w:rsid w:val="00E826C5"/>
    <w:rsid w:val="00E82A80"/>
    <w:rsid w:val="00E82ABD"/>
    <w:rsid w:val="00E82C26"/>
    <w:rsid w:val="00E82F40"/>
    <w:rsid w:val="00E83522"/>
    <w:rsid w:val="00E839CB"/>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693F"/>
    <w:rsid w:val="00E975EE"/>
    <w:rsid w:val="00E97AC9"/>
    <w:rsid w:val="00E97BB5"/>
    <w:rsid w:val="00EA012A"/>
    <w:rsid w:val="00EA0418"/>
    <w:rsid w:val="00EA0EB5"/>
    <w:rsid w:val="00EA0FA7"/>
    <w:rsid w:val="00EA167B"/>
    <w:rsid w:val="00EA1702"/>
    <w:rsid w:val="00EA1C25"/>
    <w:rsid w:val="00EA1CD7"/>
    <w:rsid w:val="00EA236B"/>
    <w:rsid w:val="00EA26BB"/>
    <w:rsid w:val="00EA2707"/>
    <w:rsid w:val="00EA4062"/>
    <w:rsid w:val="00EA5B59"/>
    <w:rsid w:val="00EA61FE"/>
    <w:rsid w:val="00EA6BAB"/>
    <w:rsid w:val="00EA6BD2"/>
    <w:rsid w:val="00EB0141"/>
    <w:rsid w:val="00EB09A9"/>
    <w:rsid w:val="00EB1A00"/>
    <w:rsid w:val="00EB1D1F"/>
    <w:rsid w:val="00EB2170"/>
    <w:rsid w:val="00EB2EC3"/>
    <w:rsid w:val="00EB32AE"/>
    <w:rsid w:val="00EB3A00"/>
    <w:rsid w:val="00EB41EE"/>
    <w:rsid w:val="00EB43D3"/>
    <w:rsid w:val="00EB4898"/>
    <w:rsid w:val="00EB4AA5"/>
    <w:rsid w:val="00EB4FB0"/>
    <w:rsid w:val="00EB61C1"/>
    <w:rsid w:val="00EB728E"/>
    <w:rsid w:val="00EB7394"/>
    <w:rsid w:val="00EB7737"/>
    <w:rsid w:val="00EC0C40"/>
    <w:rsid w:val="00EC12AC"/>
    <w:rsid w:val="00EC1B3E"/>
    <w:rsid w:val="00EC1B93"/>
    <w:rsid w:val="00EC1D7C"/>
    <w:rsid w:val="00EC220A"/>
    <w:rsid w:val="00EC2A17"/>
    <w:rsid w:val="00EC31B7"/>
    <w:rsid w:val="00EC32EE"/>
    <w:rsid w:val="00EC3FDB"/>
    <w:rsid w:val="00EC4076"/>
    <w:rsid w:val="00EC4310"/>
    <w:rsid w:val="00EC4E90"/>
    <w:rsid w:val="00EC50C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3E85"/>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0ED"/>
    <w:rsid w:val="00EF345E"/>
    <w:rsid w:val="00EF380C"/>
    <w:rsid w:val="00EF44FE"/>
    <w:rsid w:val="00EF58B3"/>
    <w:rsid w:val="00EF6165"/>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A35"/>
    <w:rsid w:val="00F14B09"/>
    <w:rsid w:val="00F151A2"/>
    <w:rsid w:val="00F15EFF"/>
    <w:rsid w:val="00F16210"/>
    <w:rsid w:val="00F163BC"/>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4880"/>
    <w:rsid w:val="00F24A95"/>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157"/>
    <w:rsid w:val="00F34A57"/>
    <w:rsid w:val="00F34F7A"/>
    <w:rsid w:val="00F35922"/>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40A"/>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4C0F"/>
    <w:rsid w:val="00F55305"/>
    <w:rsid w:val="00F56007"/>
    <w:rsid w:val="00F56835"/>
    <w:rsid w:val="00F5749F"/>
    <w:rsid w:val="00F57BAB"/>
    <w:rsid w:val="00F606AC"/>
    <w:rsid w:val="00F60CFE"/>
    <w:rsid w:val="00F613BF"/>
    <w:rsid w:val="00F613CD"/>
    <w:rsid w:val="00F615D4"/>
    <w:rsid w:val="00F61760"/>
    <w:rsid w:val="00F62279"/>
    <w:rsid w:val="00F626FD"/>
    <w:rsid w:val="00F62987"/>
    <w:rsid w:val="00F62A39"/>
    <w:rsid w:val="00F62E02"/>
    <w:rsid w:val="00F63C34"/>
    <w:rsid w:val="00F64718"/>
    <w:rsid w:val="00F6476F"/>
    <w:rsid w:val="00F64796"/>
    <w:rsid w:val="00F64B1D"/>
    <w:rsid w:val="00F657D3"/>
    <w:rsid w:val="00F65898"/>
    <w:rsid w:val="00F659E3"/>
    <w:rsid w:val="00F65E45"/>
    <w:rsid w:val="00F65E5A"/>
    <w:rsid w:val="00F6669E"/>
    <w:rsid w:val="00F678B7"/>
    <w:rsid w:val="00F67E8C"/>
    <w:rsid w:val="00F7168F"/>
    <w:rsid w:val="00F7202B"/>
    <w:rsid w:val="00F7251E"/>
    <w:rsid w:val="00F7275A"/>
    <w:rsid w:val="00F72A1B"/>
    <w:rsid w:val="00F72A1F"/>
    <w:rsid w:val="00F72C0C"/>
    <w:rsid w:val="00F73935"/>
    <w:rsid w:val="00F74135"/>
    <w:rsid w:val="00F74CFF"/>
    <w:rsid w:val="00F767EC"/>
    <w:rsid w:val="00F76A34"/>
    <w:rsid w:val="00F770AA"/>
    <w:rsid w:val="00F77ACC"/>
    <w:rsid w:val="00F803F3"/>
    <w:rsid w:val="00F81006"/>
    <w:rsid w:val="00F81DFD"/>
    <w:rsid w:val="00F82066"/>
    <w:rsid w:val="00F82133"/>
    <w:rsid w:val="00F82552"/>
    <w:rsid w:val="00F84C6F"/>
    <w:rsid w:val="00F85431"/>
    <w:rsid w:val="00F909DA"/>
    <w:rsid w:val="00F91327"/>
    <w:rsid w:val="00F9245A"/>
    <w:rsid w:val="00F926C3"/>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587A"/>
    <w:rsid w:val="00FA5E05"/>
    <w:rsid w:val="00FA7CFE"/>
    <w:rsid w:val="00FA7D32"/>
    <w:rsid w:val="00FA7DCD"/>
    <w:rsid w:val="00FA7ED5"/>
    <w:rsid w:val="00FB0D40"/>
    <w:rsid w:val="00FB1564"/>
    <w:rsid w:val="00FB1B3C"/>
    <w:rsid w:val="00FB1D70"/>
    <w:rsid w:val="00FB29C1"/>
    <w:rsid w:val="00FB33C0"/>
    <w:rsid w:val="00FB46D0"/>
    <w:rsid w:val="00FB4927"/>
    <w:rsid w:val="00FB4B15"/>
    <w:rsid w:val="00FB4B7B"/>
    <w:rsid w:val="00FB5251"/>
    <w:rsid w:val="00FB6A68"/>
    <w:rsid w:val="00FB75CE"/>
    <w:rsid w:val="00FC0084"/>
    <w:rsid w:val="00FC016C"/>
    <w:rsid w:val="00FC0D81"/>
    <w:rsid w:val="00FC18F7"/>
    <w:rsid w:val="00FC1AD8"/>
    <w:rsid w:val="00FC1D32"/>
    <w:rsid w:val="00FC232F"/>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D6A20"/>
    <w:rsid w:val="00FE0EA6"/>
    <w:rsid w:val="00FE0EF3"/>
    <w:rsid w:val="00FE23B4"/>
    <w:rsid w:val="00FE2DC5"/>
    <w:rsid w:val="00FE300E"/>
    <w:rsid w:val="00FE3567"/>
    <w:rsid w:val="00FE3DA5"/>
    <w:rsid w:val="00FE3DD0"/>
    <w:rsid w:val="00FE4094"/>
    <w:rsid w:val="00FE416E"/>
    <w:rsid w:val="00FE45DB"/>
    <w:rsid w:val="00FE4E3C"/>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 w:val="00FF7B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customStyle="1" w:styleId="apple-converted-space">
    <w:name w:val="apple-converted-space"/>
    <w:basedOn w:val="a1"/>
    <w:qFormat/>
    <w:rsid w:val="00666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365321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4877825">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80AA6-75DC-4E9A-93A5-C1A638CAE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2077</Words>
  <Characters>11839</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3</cp:revision>
  <cp:lastPrinted>2020-10-12T02:06:00Z</cp:lastPrinted>
  <dcterms:created xsi:type="dcterms:W3CDTF">2021-08-05T14:08:00Z</dcterms:created>
  <dcterms:modified xsi:type="dcterms:W3CDTF">2021-08-05T14:44:00Z</dcterms:modified>
</cp:coreProperties>
</file>